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C90" w:rsidRDefault="0089682D">
      <w:pPr>
        <w:spacing w:after="0" w:line="259" w:lineRule="auto"/>
        <w:ind w:left="0" w:right="0" w:firstLine="0"/>
        <w:jc w:val="left"/>
      </w:pPr>
      <w:r>
        <w:rPr>
          <w:b/>
          <w:i/>
          <w:sz w:val="26"/>
        </w:rPr>
        <w:t xml:space="preserve"> </w:t>
      </w:r>
    </w:p>
    <w:p w:rsidR="000B55D0" w:rsidRDefault="000B55D0" w:rsidP="00966D3C">
      <w:pPr>
        <w:spacing w:after="0" w:line="250" w:lineRule="auto"/>
        <w:ind w:left="-5" w:right="0"/>
        <w:jc w:val="center"/>
        <w:rPr>
          <w:b/>
          <w:sz w:val="28"/>
          <w:szCs w:val="28"/>
        </w:rPr>
      </w:pPr>
      <w:r>
        <w:rPr>
          <w:b/>
          <w:sz w:val="28"/>
          <w:szCs w:val="28"/>
        </w:rPr>
        <w:t>Obec Sebedražie, Obecný úrad, Hlavná 471/13, 972 05 Sebedražie</w:t>
      </w:r>
    </w:p>
    <w:p w:rsidR="000B55D0" w:rsidRDefault="000B55D0" w:rsidP="000B55D0">
      <w:pPr>
        <w:spacing w:after="0" w:line="250" w:lineRule="auto"/>
        <w:ind w:left="-5" w:right="0"/>
        <w:rPr>
          <w:b/>
          <w:sz w:val="28"/>
          <w:szCs w:val="28"/>
        </w:rPr>
      </w:pPr>
    </w:p>
    <w:p w:rsidR="000B55D0" w:rsidRDefault="000B55D0" w:rsidP="000B55D0">
      <w:pPr>
        <w:spacing w:after="0" w:line="250" w:lineRule="auto"/>
        <w:ind w:left="-5" w:right="0"/>
        <w:rPr>
          <w:b/>
          <w:sz w:val="28"/>
          <w:szCs w:val="28"/>
        </w:rPr>
      </w:pPr>
    </w:p>
    <w:p w:rsidR="000B55D0" w:rsidRDefault="000B55D0" w:rsidP="000B55D0">
      <w:pPr>
        <w:spacing w:after="0" w:line="250" w:lineRule="auto"/>
        <w:ind w:left="-5" w:right="0"/>
        <w:rPr>
          <w:b/>
          <w:sz w:val="28"/>
          <w:szCs w:val="28"/>
        </w:rPr>
      </w:pPr>
    </w:p>
    <w:p w:rsidR="000B55D0" w:rsidRDefault="000B55D0" w:rsidP="000B55D0">
      <w:pPr>
        <w:spacing w:after="0" w:line="250" w:lineRule="auto"/>
        <w:ind w:left="-5" w:right="0"/>
        <w:rPr>
          <w:b/>
          <w:sz w:val="28"/>
          <w:szCs w:val="28"/>
        </w:rPr>
      </w:pPr>
    </w:p>
    <w:p w:rsidR="000B55D0" w:rsidRDefault="000B55D0" w:rsidP="000B55D0">
      <w:pPr>
        <w:spacing w:after="0" w:line="250" w:lineRule="auto"/>
        <w:ind w:left="-5" w:right="0"/>
        <w:rPr>
          <w:b/>
          <w:sz w:val="28"/>
          <w:szCs w:val="28"/>
        </w:rPr>
      </w:pPr>
    </w:p>
    <w:p w:rsidR="000B55D0" w:rsidRDefault="000B55D0" w:rsidP="000B55D0">
      <w:pPr>
        <w:spacing w:after="0" w:line="250" w:lineRule="auto"/>
        <w:ind w:left="-5" w:right="0"/>
        <w:rPr>
          <w:b/>
          <w:sz w:val="28"/>
          <w:szCs w:val="28"/>
        </w:rPr>
      </w:pPr>
    </w:p>
    <w:p w:rsidR="000B55D0" w:rsidRDefault="000B55D0" w:rsidP="000B55D0">
      <w:pPr>
        <w:spacing w:after="0" w:line="250" w:lineRule="auto"/>
        <w:ind w:left="-5" w:right="0"/>
        <w:rPr>
          <w:b/>
          <w:sz w:val="28"/>
          <w:szCs w:val="28"/>
        </w:rPr>
      </w:pPr>
    </w:p>
    <w:p w:rsidR="000B55D0" w:rsidRDefault="000B55D0" w:rsidP="000B55D0">
      <w:pPr>
        <w:spacing w:after="0" w:line="250" w:lineRule="auto"/>
        <w:ind w:left="-5" w:right="0"/>
        <w:rPr>
          <w:b/>
          <w:sz w:val="28"/>
          <w:szCs w:val="28"/>
        </w:rPr>
      </w:pPr>
    </w:p>
    <w:p w:rsidR="000B55D0" w:rsidRPr="000B55D0" w:rsidRDefault="000B55D0" w:rsidP="000B55D0">
      <w:pPr>
        <w:spacing w:after="0" w:line="250" w:lineRule="auto"/>
        <w:ind w:left="-5" w:right="0"/>
        <w:rPr>
          <w:b/>
          <w:sz w:val="32"/>
          <w:szCs w:val="32"/>
        </w:rPr>
      </w:pPr>
    </w:p>
    <w:p w:rsidR="000B55D0" w:rsidRDefault="000B55D0" w:rsidP="00966D3C">
      <w:pPr>
        <w:spacing w:after="0" w:line="250" w:lineRule="auto"/>
        <w:ind w:left="-5" w:right="0"/>
        <w:jc w:val="center"/>
        <w:rPr>
          <w:b/>
          <w:sz w:val="36"/>
          <w:szCs w:val="36"/>
        </w:rPr>
      </w:pPr>
      <w:r w:rsidRPr="000B55D0">
        <w:rPr>
          <w:b/>
          <w:sz w:val="36"/>
          <w:szCs w:val="36"/>
        </w:rPr>
        <w:t>Zásady</w:t>
      </w:r>
    </w:p>
    <w:p w:rsidR="000B55D0" w:rsidRPr="000B55D0" w:rsidRDefault="000B55D0" w:rsidP="00966D3C">
      <w:pPr>
        <w:spacing w:after="0" w:line="250" w:lineRule="auto"/>
        <w:ind w:left="-5" w:right="0"/>
        <w:jc w:val="center"/>
        <w:rPr>
          <w:sz w:val="36"/>
          <w:szCs w:val="36"/>
        </w:rPr>
      </w:pPr>
      <w:r w:rsidRPr="000B55D0">
        <w:rPr>
          <w:b/>
          <w:sz w:val="36"/>
          <w:szCs w:val="36"/>
        </w:rPr>
        <w:t>tvorby a čerpania fondu prevádzky, údržby a opráv nájomných bytov v bytových domoch obstar</w:t>
      </w:r>
      <w:r w:rsidR="00C80098">
        <w:rPr>
          <w:b/>
          <w:sz w:val="36"/>
          <w:szCs w:val="36"/>
        </w:rPr>
        <w:t>a</w:t>
      </w:r>
      <w:r w:rsidRPr="000B55D0">
        <w:rPr>
          <w:b/>
          <w:sz w:val="36"/>
          <w:szCs w:val="36"/>
        </w:rPr>
        <w:t>ných s použitím verejných prostriedkov na účely podpory sociálneho bývania</w:t>
      </w:r>
    </w:p>
    <w:p w:rsidR="000B55D0" w:rsidRPr="000B55D0" w:rsidRDefault="000B55D0" w:rsidP="000B55D0">
      <w:pPr>
        <w:spacing w:after="0" w:line="259" w:lineRule="auto"/>
        <w:ind w:left="53" w:right="0" w:firstLine="0"/>
        <w:jc w:val="center"/>
        <w:rPr>
          <w:b/>
          <w:sz w:val="36"/>
          <w:szCs w:val="36"/>
        </w:rPr>
      </w:pPr>
    </w:p>
    <w:p w:rsidR="009F3592" w:rsidRPr="000B55D0" w:rsidRDefault="009F3592">
      <w:pPr>
        <w:spacing w:after="0" w:line="250" w:lineRule="auto"/>
        <w:ind w:left="-5" w:right="0"/>
        <w:rPr>
          <w:b/>
          <w:sz w:val="36"/>
          <w:szCs w:val="36"/>
        </w:rPr>
      </w:pPr>
    </w:p>
    <w:p w:rsidR="000B55D0" w:rsidRPr="000B55D0" w:rsidRDefault="000B55D0">
      <w:pPr>
        <w:spacing w:after="0" w:line="250" w:lineRule="auto"/>
        <w:ind w:left="-5" w:right="0"/>
        <w:rPr>
          <w:b/>
          <w:sz w:val="36"/>
          <w:szCs w:val="36"/>
        </w:rPr>
      </w:pPr>
    </w:p>
    <w:p w:rsidR="000B55D0" w:rsidRPr="000B55D0" w:rsidRDefault="000B55D0">
      <w:pPr>
        <w:spacing w:after="0" w:line="250" w:lineRule="auto"/>
        <w:ind w:left="-5" w:right="0"/>
        <w:rPr>
          <w:b/>
          <w:sz w:val="36"/>
          <w:szCs w:val="36"/>
        </w:rPr>
      </w:pPr>
    </w:p>
    <w:p w:rsidR="000B55D0" w:rsidRDefault="000B55D0">
      <w:pPr>
        <w:spacing w:after="0" w:line="250" w:lineRule="auto"/>
        <w:ind w:left="-5" w:right="0"/>
        <w:rPr>
          <w:b/>
        </w:rPr>
      </w:pPr>
    </w:p>
    <w:p w:rsidR="000B55D0" w:rsidRDefault="000B55D0">
      <w:pPr>
        <w:spacing w:after="0" w:line="250" w:lineRule="auto"/>
        <w:ind w:left="-5" w:right="0"/>
        <w:rPr>
          <w:b/>
        </w:rPr>
      </w:pPr>
    </w:p>
    <w:p w:rsidR="000B55D0" w:rsidRDefault="000B55D0">
      <w:pPr>
        <w:spacing w:after="0" w:line="250" w:lineRule="auto"/>
        <w:ind w:left="-5" w:right="0"/>
        <w:rPr>
          <w:b/>
        </w:rPr>
      </w:pPr>
    </w:p>
    <w:p w:rsidR="000B55D0" w:rsidRDefault="000B55D0">
      <w:pPr>
        <w:spacing w:after="0" w:line="250" w:lineRule="auto"/>
        <w:ind w:left="-5" w:right="0"/>
        <w:rPr>
          <w:b/>
        </w:rPr>
      </w:pPr>
    </w:p>
    <w:p w:rsidR="000B55D0" w:rsidRDefault="000B55D0">
      <w:pPr>
        <w:spacing w:after="0" w:line="250" w:lineRule="auto"/>
        <w:ind w:left="-5" w:right="0"/>
        <w:rPr>
          <w:b/>
        </w:rPr>
      </w:pPr>
    </w:p>
    <w:p w:rsidR="000B55D0" w:rsidRDefault="000B55D0">
      <w:pPr>
        <w:spacing w:after="0" w:line="250" w:lineRule="auto"/>
        <w:ind w:left="-5" w:right="0"/>
        <w:rPr>
          <w:b/>
        </w:rPr>
      </w:pPr>
    </w:p>
    <w:p w:rsidR="000B55D0" w:rsidRDefault="000B55D0">
      <w:pPr>
        <w:spacing w:after="0" w:line="250" w:lineRule="auto"/>
        <w:ind w:left="-5" w:right="0"/>
        <w:rPr>
          <w:b/>
        </w:rPr>
      </w:pPr>
    </w:p>
    <w:p w:rsidR="000B55D0" w:rsidRDefault="000B55D0">
      <w:pPr>
        <w:spacing w:after="0" w:line="250" w:lineRule="auto"/>
        <w:ind w:left="-5" w:right="0"/>
        <w:rPr>
          <w:b/>
        </w:rPr>
      </w:pPr>
    </w:p>
    <w:p w:rsidR="000B55D0" w:rsidRDefault="000B55D0">
      <w:pPr>
        <w:spacing w:after="0" w:line="250" w:lineRule="auto"/>
        <w:ind w:left="-5" w:right="0"/>
        <w:rPr>
          <w:b/>
        </w:rPr>
      </w:pPr>
    </w:p>
    <w:p w:rsidR="000B55D0" w:rsidRDefault="000B55D0">
      <w:pPr>
        <w:spacing w:after="0" w:line="250" w:lineRule="auto"/>
        <w:ind w:left="-5" w:right="0"/>
        <w:rPr>
          <w:b/>
        </w:rPr>
      </w:pPr>
    </w:p>
    <w:p w:rsidR="000B55D0" w:rsidRDefault="000B55D0">
      <w:pPr>
        <w:spacing w:after="0" w:line="250" w:lineRule="auto"/>
        <w:ind w:left="-5" w:right="0"/>
        <w:rPr>
          <w:b/>
        </w:rPr>
      </w:pPr>
    </w:p>
    <w:p w:rsidR="000B55D0" w:rsidRDefault="000B55D0">
      <w:pPr>
        <w:spacing w:after="0" w:line="250" w:lineRule="auto"/>
        <w:ind w:left="-5" w:right="0"/>
        <w:rPr>
          <w:b/>
        </w:rPr>
      </w:pPr>
    </w:p>
    <w:p w:rsidR="000B55D0" w:rsidRDefault="000B55D0">
      <w:pPr>
        <w:spacing w:after="0" w:line="250" w:lineRule="auto"/>
        <w:ind w:left="-5" w:right="0"/>
        <w:rPr>
          <w:b/>
        </w:rPr>
      </w:pPr>
    </w:p>
    <w:p w:rsidR="000B55D0" w:rsidRDefault="000B55D0">
      <w:pPr>
        <w:spacing w:after="0" w:line="250" w:lineRule="auto"/>
        <w:ind w:left="-5" w:right="0"/>
        <w:rPr>
          <w:b/>
        </w:rPr>
      </w:pPr>
    </w:p>
    <w:p w:rsidR="000B55D0" w:rsidRDefault="000B55D0">
      <w:pPr>
        <w:spacing w:after="0" w:line="250" w:lineRule="auto"/>
        <w:ind w:left="-5" w:right="0"/>
        <w:rPr>
          <w:b/>
        </w:rPr>
      </w:pPr>
    </w:p>
    <w:p w:rsidR="000B55D0" w:rsidRDefault="000B55D0">
      <w:pPr>
        <w:spacing w:after="0" w:line="250" w:lineRule="auto"/>
        <w:ind w:left="-5" w:right="0"/>
        <w:rPr>
          <w:b/>
        </w:rPr>
      </w:pPr>
    </w:p>
    <w:p w:rsidR="000B55D0" w:rsidRDefault="000B55D0">
      <w:pPr>
        <w:spacing w:after="0" w:line="250" w:lineRule="auto"/>
        <w:ind w:left="-5" w:right="0"/>
        <w:rPr>
          <w:b/>
        </w:rPr>
      </w:pPr>
    </w:p>
    <w:p w:rsidR="000B55D0" w:rsidRDefault="000B55D0">
      <w:pPr>
        <w:spacing w:after="0" w:line="250" w:lineRule="auto"/>
        <w:ind w:left="-5" w:right="0"/>
        <w:rPr>
          <w:b/>
        </w:rPr>
      </w:pPr>
    </w:p>
    <w:p w:rsidR="000B55D0" w:rsidRDefault="000B55D0">
      <w:pPr>
        <w:spacing w:after="0" w:line="250" w:lineRule="auto"/>
        <w:ind w:left="-5" w:right="0"/>
        <w:rPr>
          <w:b/>
        </w:rPr>
      </w:pPr>
    </w:p>
    <w:p w:rsidR="000B55D0" w:rsidRDefault="000B55D0">
      <w:pPr>
        <w:spacing w:after="0" w:line="250" w:lineRule="auto"/>
        <w:ind w:left="-5" w:right="0"/>
        <w:rPr>
          <w:b/>
        </w:rPr>
      </w:pPr>
    </w:p>
    <w:p w:rsidR="000B55D0" w:rsidRDefault="000B55D0">
      <w:pPr>
        <w:spacing w:after="0" w:line="250" w:lineRule="auto"/>
        <w:ind w:left="-5" w:right="0"/>
        <w:rPr>
          <w:b/>
        </w:rPr>
      </w:pPr>
    </w:p>
    <w:p w:rsidR="000B55D0" w:rsidRDefault="000B55D0">
      <w:pPr>
        <w:spacing w:after="0" w:line="250" w:lineRule="auto"/>
        <w:ind w:left="-5" w:right="0"/>
        <w:rPr>
          <w:b/>
        </w:rPr>
      </w:pPr>
      <w:r>
        <w:rPr>
          <w:b/>
        </w:rPr>
        <w:t>V Sebedraží dňa 29.3.2019</w:t>
      </w:r>
    </w:p>
    <w:p w:rsidR="000B55D0" w:rsidRDefault="000B55D0">
      <w:pPr>
        <w:spacing w:after="0" w:line="250" w:lineRule="auto"/>
        <w:ind w:left="-5" w:right="0"/>
        <w:rPr>
          <w:b/>
        </w:rPr>
      </w:pPr>
    </w:p>
    <w:p w:rsidR="000B55D0" w:rsidRDefault="000B55D0">
      <w:pPr>
        <w:spacing w:after="0" w:line="250" w:lineRule="auto"/>
        <w:ind w:left="-5" w:right="0"/>
        <w:rPr>
          <w:b/>
        </w:rPr>
      </w:pPr>
    </w:p>
    <w:p w:rsidR="006C2B4C" w:rsidRDefault="006C2B4C">
      <w:pPr>
        <w:spacing w:after="0" w:line="250" w:lineRule="auto"/>
        <w:ind w:left="-5" w:right="0"/>
        <w:rPr>
          <w:b/>
          <w:sz w:val="28"/>
          <w:szCs w:val="28"/>
        </w:rPr>
      </w:pPr>
    </w:p>
    <w:p w:rsidR="004B6C15" w:rsidRDefault="0089682D">
      <w:pPr>
        <w:spacing w:after="0" w:line="250" w:lineRule="auto"/>
        <w:ind w:left="-5" w:right="0"/>
        <w:rPr>
          <w:b/>
          <w:sz w:val="28"/>
          <w:szCs w:val="28"/>
        </w:rPr>
      </w:pPr>
      <w:r w:rsidRPr="004B6C15">
        <w:rPr>
          <w:b/>
          <w:sz w:val="28"/>
          <w:szCs w:val="28"/>
        </w:rPr>
        <w:lastRenderedPageBreak/>
        <w:t xml:space="preserve">Zásady </w:t>
      </w:r>
    </w:p>
    <w:p w:rsidR="009D5C90" w:rsidRPr="004B6C15" w:rsidRDefault="0089682D">
      <w:pPr>
        <w:spacing w:after="0" w:line="250" w:lineRule="auto"/>
        <w:ind w:left="-5" w:right="0"/>
        <w:rPr>
          <w:sz w:val="28"/>
          <w:szCs w:val="28"/>
        </w:rPr>
      </w:pPr>
      <w:r w:rsidRPr="004B6C15">
        <w:rPr>
          <w:b/>
          <w:sz w:val="28"/>
          <w:szCs w:val="28"/>
        </w:rPr>
        <w:t xml:space="preserve">tvorby a čerpania fondu prevádzky, údržby a opráv nájomných bytov v bytových domoch obstarných s použitím verejných prostriedkov na účely podpory sociálneho bývania </w:t>
      </w:r>
    </w:p>
    <w:p w:rsidR="009D5C90" w:rsidRDefault="0089682D">
      <w:pPr>
        <w:spacing w:after="0" w:line="259" w:lineRule="auto"/>
        <w:ind w:left="58" w:right="0" w:firstLine="0"/>
        <w:jc w:val="center"/>
      </w:pPr>
      <w:r>
        <w:rPr>
          <w:b/>
          <w:i/>
          <w:sz w:val="26"/>
        </w:rPr>
        <w:t xml:space="preserve"> </w:t>
      </w:r>
    </w:p>
    <w:tbl>
      <w:tblPr>
        <w:tblStyle w:val="TableGrid"/>
        <w:tblW w:w="9636" w:type="dxa"/>
        <w:tblInd w:w="-10" w:type="dxa"/>
        <w:tblCellMar>
          <w:top w:w="107" w:type="dxa"/>
          <w:left w:w="55" w:type="dxa"/>
          <w:right w:w="115" w:type="dxa"/>
        </w:tblCellMar>
        <w:tblLook w:val="04A0" w:firstRow="1" w:lastRow="0" w:firstColumn="1" w:lastColumn="0" w:noHBand="0" w:noVBand="1"/>
      </w:tblPr>
      <w:tblGrid>
        <w:gridCol w:w="4260"/>
        <w:gridCol w:w="5376"/>
      </w:tblGrid>
      <w:tr w:rsidR="009D5C90" w:rsidTr="004B6C15">
        <w:trPr>
          <w:trHeight w:val="413"/>
        </w:trPr>
        <w:tc>
          <w:tcPr>
            <w:tcW w:w="4260"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0" w:right="0" w:firstLine="0"/>
              <w:jc w:val="left"/>
            </w:pPr>
            <w:r>
              <w:rPr>
                <w:b/>
              </w:rPr>
              <w:t xml:space="preserve">Názov a sídlo organizácie </w:t>
            </w:r>
            <w:r w:rsidR="004B6C15">
              <w:rPr>
                <w:b/>
              </w:rPr>
              <w:t>:</w:t>
            </w:r>
          </w:p>
        </w:tc>
        <w:tc>
          <w:tcPr>
            <w:tcW w:w="5376" w:type="dxa"/>
            <w:tcBorders>
              <w:top w:val="single" w:sz="2" w:space="0" w:color="000000"/>
              <w:left w:val="single" w:sz="2" w:space="0" w:color="000000"/>
              <w:bottom w:val="single" w:sz="2" w:space="0" w:color="000000"/>
              <w:right w:val="single" w:sz="2" w:space="0" w:color="000000"/>
            </w:tcBorders>
          </w:tcPr>
          <w:p w:rsidR="009D5C90" w:rsidRDefault="0089682D" w:rsidP="00833001">
            <w:pPr>
              <w:spacing w:after="0" w:line="259" w:lineRule="auto"/>
              <w:ind w:left="2" w:right="0" w:firstLine="0"/>
              <w:jc w:val="left"/>
            </w:pPr>
            <w:r>
              <w:rPr>
                <w:sz w:val="26"/>
              </w:rPr>
              <w:t xml:space="preserve">Obec </w:t>
            </w:r>
            <w:r w:rsidR="00833001">
              <w:rPr>
                <w:sz w:val="26"/>
              </w:rPr>
              <w:t>Sebedražie</w:t>
            </w:r>
            <w:r>
              <w:rPr>
                <w:sz w:val="26"/>
              </w:rPr>
              <w:t xml:space="preserve"> </w:t>
            </w:r>
          </w:p>
        </w:tc>
      </w:tr>
      <w:tr w:rsidR="000B55D0" w:rsidTr="004B6C15">
        <w:trPr>
          <w:trHeight w:val="413"/>
        </w:trPr>
        <w:tc>
          <w:tcPr>
            <w:tcW w:w="4260" w:type="dxa"/>
            <w:tcBorders>
              <w:top w:val="single" w:sz="2" w:space="0" w:color="000000"/>
              <w:left w:val="single" w:sz="2" w:space="0" w:color="000000"/>
              <w:bottom w:val="single" w:sz="2" w:space="0" w:color="000000"/>
              <w:right w:val="single" w:sz="2" w:space="0" w:color="000000"/>
            </w:tcBorders>
          </w:tcPr>
          <w:p w:rsidR="000B55D0" w:rsidRDefault="000B55D0" w:rsidP="002B107B">
            <w:pPr>
              <w:spacing w:after="0" w:line="259" w:lineRule="auto"/>
              <w:ind w:left="0" w:right="0" w:firstLine="0"/>
              <w:jc w:val="left"/>
              <w:rPr>
                <w:b/>
              </w:rPr>
            </w:pPr>
            <w:r>
              <w:rPr>
                <w:b/>
              </w:rPr>
              <w:t>Názov:</w:t>
            </w:r>
          </w:p>
        </w:tc>
        <w:tc>
          <w:tcPr>
            <w:tcW w:w="5376" w:type="dxa"/>
            <w:tcBorders>
              <w:top w:val="single" w:sz="2" w:space="0" w:color="000000"/>
              <w:left w:val="single" w:sz="2" w:space="0" w:color="000000"/>
              <w:bottom w:val="single" w:sz="2" w:space="0" w:color="000000"/>
              <w:right w:val="single" w:sz="2" w:space="0" w:color="000000"/>
            </w:tcBorders>
          </w:tcPr>
          <w:p w:rsidR="000B55D0" w:rsidRPr="000B55D0" w:rsidRDefault="000B55D0" w:rsidP="000B55D0">
            <w:pPr>
              <w:spacing w:after="0" w:line="250" w:lineRule="auto"/>
              <w:ind w:left="-5" w:right="0"/>
              <w:rPr>
                <w:szCs w:val="24"/>
              </w:rPr>
            </w:pPr>
            <w:r w:rsidRPr="000B55D0">
              <w:rPr>
                <w:szCs w:val="24"/>
              </w:rPr>
              <w:t xml:space="preserve">Zásady tvorby a čerpania fondu prevádzky, údržby a opráv nájomných bytov v bytových domoch obstarných s použitím verejných prostriedkov na účely podpory sociálneho bývania </w:t>
            </w:r>
          </w:p>
          <w:p w:rsidR="000B55D0" w:rsidRDefault="000B55D0" w:rsidP="00833001">
            <w:pPr>
              <w:spacing w:after="0" w:line="259" w:lineRule="auto"/>
              <w:ind w:left="2" w:right="0" w:firstLine="0"/>
              <w:jc w:val="left"/>
              <w:rPr>
                <w:sz w:val="26"/>
              </w:rPr>
            </w:pPr>
          </w:p>
        </w:tc>
      </w:tr>
      <w:tr w:rsidR="009D5C90" w:rsidTr="004B6C15">
        <w:trPr>
          <w:trHeight w:val="408"/>
        </w:trPr>
        <w:tc>
          <w:tcPr>
            <w:tcW w:w="4260"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0" w:right="0" w:firstLine="0"/>
              <w:jc w:val="left"/>
            </w:pPr>
            <w:r>
              <w:rPr>
                <w:b/>
              </w:rPr>
              <w:t xml:space="preserve">Vypracoval: </w:t>
            </w:r>
          </w:p>
        </w:tc>
        <w:tc>
          <w:tcPr>
            <w:tcW w:w="5376" w:type="dxa"/>
            <w:tcBorders>
              <w:top w:val="single" w:sz="2" w:space="0" w:color="000000"/>
              <w:left w:val="single" w:sz="2" w:space="0" w:color="000000"/>
              <w:bottom w:val="single" w:sz="2" w:space="0" w:color="000000"/>
              <w:right w:val="single" w:sz="2" w:space="0" w:color="000000"/>
            </w:tcBorders>
          </w:tcPr>
          <w:p w:rsidR="009D5C90" w:rsidRDefault="004B6C15" w:rsidP="004B6C15">
            <w:pPr>
              <w:spacing w:after="0" w:line="259" w:lineRule="auto"/>
              <w:ind w:left="2" w:right="0" w:firstLine="0"/>
              <w:jc w:val="left"/>
            </w:pPr>
            <w:proofErr w:type="spellStart"/>
            <w:r>
              <w:rPr>
                <w:sz w:val="26"/>
              </w:rPr>
              <w:t>Stefanik</w:t>
            </w:r>
            <w:proofErr w:type="spellEnd"/>
            <w:r>
              <w:rPr>
                <w:sz w:val="26"/>
              </w:rPr>
              <w:t xml:space="preserve"> Olga</w:t>
            </w:r>
            <w:r w:rsidR="0089682D">
              <w:rPr>
                <w:sz w:val="26"/>
              </w:rPr>
              <w:t xml:space="preserve"> </w:t>
            </w:r>
          </w:p>
        </w:tc>
      </w:tr>
      <w:tr w:rsidR="009D5C90" w:rsidTr="004B6C15">
        <w:trPr>
          <w:trHeight w:val="408"/>
        </w:trPr>
        <w:tc>
          <w:tcPr>
            <w:tcW w:w="4260" w:type="dxa"/>
            <w:tcBorders>
              <w:top w:val="single" w:sz="2" w:space="0" w:color="000000"/>
              <w:left w:val="single" w:sz="2" w:space="0" w:color="000000"/>
              <w:bottom w:val="single" w:sz="2" w:space="0" w:color="000000"/>
              <w:right w:val="single" w:sz="2" w:space="0" w:color="000000"/>
            </w:tcBorders>
          </w:tcPr>
          <w:p w:rsidR="009D5C90" w:rsidRPr="004B6C15" w:rsidRDefault="004B6C15" w:rsidP="004B6C15">
            <w:pPr>
              <w:spacing w:after="0" w:line="259" w:lineRule="auto"/>
              <w:ind w:left="0" w:right="0" w:firstLine="0"/>
              <w:jc w:val="left"/>
              <w:rPr>
                <w:b/>
              </w:rPr>
            </w:pPr>
            <w:r w:rsidRPr="004B6C15">
              <w:rPr>
                <w:b/>
              </w:rPr>
              <w:t>Predkladá na zasadnutie OZ:</w:t>
            </w:r>
          </w:p>
        </w:tc>
        <w:tc>
          <w:tcPr>
            <w:tcW w:w="5376" w:type="dxa"/>
            <w:tcBorders>
              <w:top w:val="single" w:sz="2" w:space="0" w:color="000000"/>
              <w:left w:val="single" w:sz="2" w:space="0" w:color="000000"/>
              <w:bottom w:val="single" w:sz="2" w:space="0" w:color="000000"/>
              <w:right w:val="single" w:sz="2" w:space="0" w:color="000000"/>
            </w:tcBorders>
          </w:tcPr>
          <w:p w:rsidR="009D5C90" w:rsidRDefault="0089682D" w:rsidP="00833001">
            <w:pPr>
              <w:spacing w:after="0" w:line="259" w:lineRule="auto"/>
              <w:ind w:left="2" w:right="0" w:firstLine="0"/>
              <w:jc w:val="left"/>
            </w:pPr>
            <w:r>
              <w:rPr>
                <w:sz w:val="26"/>
              </w:rPr>
              <w:t xml:space="preserve">Ing. </w:t>
            </w:r>
            <w:r w:rsidR="00833001">
              <w:rPr>
                <w:sz w:val="26"/>
              </w:rPr>
              <w:t>Dana Kolláriková</w:t>
            </w:r>
            <w:r>
              <w:rPr>
                <w:sz w:val="26"/>
              </w:rPr>
              <w:t xml:space="preserve"> </w:t>
            </w:r>
          </w:p>
        </w:tc>
      </w:tr>
      <w:tr w:rsidR="004B6C15" w:rsidTr="004B6C15">
        <w:trPr>
          <w:trHeight w:val="408"/>
        </w:trPr>
        <w:tc>
          <w:tcPr>
            <w:tcW w:w="4260" w:type="dxa"/>
            <w:tcBorders>
              <w:top w:val="single" w:sz="2" w:space="0" w:color="000000"/>
              <w:left w:val="single" w:sz="2" w:space="0" w:color="000000"/>
              <w:bottom w:val="single" w:sz="2" w:space="0" w:color="000000"/>
              <w:right w:val="single" w:sz="2" w:space="0" w:color="000000"/>
            </w:tcBorders>
          </w:tcPr>
          <w:p w:rsidR="004B6C15" w:rsidRDefault="002B107B" w:rsidP="002B107B">
            <w:pPr>
              <w:spacing w:after="0" w:line="259" w:lineRule="auto"/>
              <w:ind w:left="0" w:right="0" w:firstLine="0"/>
              <w:jc w:val="left"/>
              <w:rPr>
                <w:b/>
              </w:rPr>
            </w:pPr>
            <w:r>
              <w:rPr>
                <w:b/>
              </w:rPr>
              <w:t>Schválené :</w:t>
            </w:r>
          </w:p>
        </w:tc>
        <w:tc>
          <w:tcPr>
            <w:tcW w:w="5376" w:type="dxa"/>
            <w:tcBorders>
              <w:top w:val="single" w:sz="2" w:space="0" w:color="000000"/>
              <w:left w:val="single" w:sz="2" w:space="0" w:color="000000"/>
              <w:bottom w:val="single" w:sz="2" w:space="0" w:color="000000"/>
              <w:right w:val="single" w:sz="2" w:space="0" w:color="000000"/>
            </w:tcBorders>
          </w:tcPr>
          <w:p w:rsidR="002B107B" w:rsidRDefault="002B107B" w:rsidP="002B107B">
            <w:pPr>
              <w:spacing w:after="0" w:line="259" w:lineRule="auto"/>
              <w:ind w:left="2" w:right="0" w:firstLine="0"/>
              <w:jc w:val="left"/>
              <w:rPr>
                <w:sz w:val="26"/>
              </w:rPr>
            </w:pPr>
            <w:r>
              <w:rPr>
                <w:sz w:val="26"/>
              </w:rPr>
              <w:t xml:space="preserve">Obecné zastupiteľstvo schválilo </w:t>
            </w:r>
          </w:p>
          <w:p w:rsidR="006C2B4C" w:rsidRDefault="000B55D0" w:rsidP="006C2B4C">
            <w:pPr>
              <w:pStyle w:val="Bezriadkovania"/>
              <w:rPr>
                <w:b/>
                <w:szCs w:val="24"/>
              </w:rPr>
            </w:pPr>
            <w:r>
              <w:rPr>
                <w:sz w:val="26"/>
              </w:rPr>
              <w:t xml:space="preserve"> </w:t>
            </w:r>
            <w:r w:rsidR="004B6C15">
              <w:rPr>
                <w:sz w:val="26"/>
              </w:rPr>
              <w:t>č</w:t>
            </w:r>
            <w:r>
              <w:rPr>
                <w:sz w:val="26"/>
              </w:rPr>
              <w:t xml:space="preserve">. </w:t>
            </w:r>
            <w:r w:rsidR="004B6C15">
              <w:rPr>
                <w:sz w:val="26"/>
              </w:rPr>
              <w:t>uznesenia.</w:t>
            </w:r>
            <w:r w:rsidR="006C2B4C">
              <w:rPr>
                <w:b/>
                <w:szCs w:val="24"/>
              </w:rPr>
              <w:t xml:space="preserve"> 4/05</w:t>
            </w:r>
            <w:r w:rsidR="006C2B4C" w:rsidRPr="00116E0F">
              <w:rPr>
                <w:b/>
                <w:szCs w:val="24"/>
              </w:rPr>
              <w:t>/2019</w:t>
            </w:r>
          </w:p>
          <w:p w:rsidR="004B6C15" w:rsidRDefault="006C2B4C" w:rsidP="002B107B">
            <w:pPr>
              <w:spacing w:after="0" w:line="259" w:lineRule="auto"/>
              <w:ind w:left="2" w:right="0" w:firstLine="0"/>
              <w:jc w:val="left"/>
              <w:rPr>
                <w:sz w:val="26"/>
              </w:rPr>
            </w:pPr>
            <w:r>
              <w:rPr>
                <w:sz w:val="26"/>
              </w:rPr>
              <w:t>zo dňa 2.5.</w:t>
            </w:r>
            <w:r w:rsidR="004B6C15">
              <w:rPr>
                <w:sz w:val="26"/>
              </w:rPr>
              <w:t>2019</w:t>
            </w:r>
          </w:p>
        </w:tc>
      </w:tr>
      <w:tr w:rsidR="009D5C90" w:rsidTr="004B6C15">
        <w:trPr>
          <w:trHeight w:val="410"/>
        </w:trPr>
        <w:tc>
          <w:tcPr>
            <w:tcW w:w="4260" w:type="dxa"/>
            <w:tcBorders>
              <w:top w:val="single" w:sz="2" w:space="0" w:color="000000"/>
              <w:left w:val="single" w:sz="2" w:space="0" w:color="000000"/>
              <w:bottom w:val="single" w:sz="2" w:space="0" w:color="000000"/>
              <w:right w:val="single" w:sz="2" w:space="0" w:color="000000"/>
            </w:tcBorders>
          </w:tcPr>
          <w:p w:rsidR="009D5C90" w:rsidRDefault="0089682D" w:rsidP="004B6C15">
            <w:pPr>
              <w:spacing w:after="0" w:line="259" w:lineRule="auto"/>
              <w:ind w:left="0" w:right="0" w:firstLine="0"/>
              <w:jc w:val="left"/>
            </w:pPr>
            <w:r>
              <w:rPr>
                <w:b/>
              </w:rPr>
              <w:t xml:space="preserve">Dátum vyhotovenia </w:t>
            </w:r>
            <w:r w:rsidR="004B6C15">
              <w:rPr>
                <w:b/>
              </w:rPr>
              <w:t>:</w:t>
            </w:r>
            <w:r>
              <w:rPr>
                <w:b/>
              </w:rPr>
              <w:t xml:space="preserve"> </w:t>
            </w:r>
          </w:p>
        </w:tc>
        <w:tc>
          <w:tcPr>
            <w:tcW w:w="5376" w:type="dxa"/>
            <w:tcBorders>
              <w:top w:val="single" w:sz="2" w:space="0" w:color="000000"/>
              <w:left w:val="single" w:sz="2" w:space="0" w:color="000000"/>
              <w:bottom w:val="single" w:sz="2" w:space="0" w:color="000000"/>
              <w:right w:val="single" w:sz="2" w:space="0" w:color="000000"/>
            </w:tcBorders>
          </w:tcPr>
          <w:p w:rsidR="009D5C90" w:rsidRDefault="005F6683" w:rsidP="005F6683">
            <w:pPr>
              <w:spacing w:after="0" w:line="259" w:lineRule="auto"/>
              <w:ind w:left="2" w:right="0" w:firstLine="0"/>
              <w:jc w:val="left"/>
            </w:pPr>
            <w:r>
              <w:rPr>
                <w:sz w:val="26"/>
              </w:rPr>
              <w:t>29.0</w:t>
            </w:r>
            <w:r w:rsidR="00833001">
              <w:rPr>
                <w:sz w:val="26"/>
              </w:rPr>
              <w:t>3.2019</w:t>
            </w:r>
            <w:r w:rsidR="0089682D">
              <w:rPr>
                <w:sz w:val="26"/>
              </w:rPr>
              <w:t xml:space="preserve"> </w:t>
            </w:r>
          </w:p>
        </w:tc>
      </w:tr>
      <w:tr w:rsidR="009D5C90" w:rsidTr="004B6C15">
        <w:trPr>
          <w:trHeight w:val="408"/>
        </w:trPr>
        <w:tc>
          <w:tcPr>
            <w:tcW w:w="4260" w:type="dxa"/>
            <w:tcBorders>
              <w:top w:val="single" w:sz="2" w:space="0" w:color="000000"/>
              <w:left w:val="single" w:sz="2" w:space="0" w:color="000000"/>
              <w:bottom w:val="single" w:sz="2" w:space="0" w:color="000000"/>
              <w:right w:val="single" w:sz="2" w:space="0" w:color="000000"/>
            </w:tcBorders>
          </w:tcPr>
          <w:p w:rsidR="009D5C90" w:rsidRDefault="0089682D" w:rsidP="004B6C15">
            <w:pPr>
              <w:spacing w:after="0" w:line="259" w:lineRule="auto"/>
              <w:ind w:left="0" w:right="0" w:firstLine="0"/>
              <w:jc w:val="left"/>
            </w:pPr>
            <w:r>
              <w:rPr>
                <w:b/>
              </w:rPr>
              <w:t xml:space="preserve">Účinnosť  od: </w:t>
            </w:r>
          </w:p>
        </w:tc>
        <w:tc>
          <w:tcPr>
            <w:tcW w:w="5376" w:type="dxa"/>
            <w:tcBorders>
              <w:top w:val="single" w:sz="2" w:space="0" w:color="000000"/>
              <w:left w:val="single" w:sz="2" w:space="0" w:color="000000"/>
              <w:bottom w:val="single" w:sz="2" w:space="0" w:color="000000"/>
              <w:right w:val="single" w:sz="2" w:space="0" w:color="000000"/>
            </w:tcBorders>
          </w:tcPr>
          <w:p w:rsidR="009D5C90" w:rsidRDefault="0089682D" w:rsidP="004B6C15">
            <w:pPr>
              <w:spacing w:after="0" w:line="259" w:lineRule="auto"/>
              <w:ind w:left="2" w:right="0" w:firstLine="0"/>
              <w:jc w:val="left"/>
            </w:pPr>
            <w:r>
              <w:rPr>
                <w:sz w:val="26"/>
              </w:rPr>
              <w:t>0</w:t>
            </w:r>
            <w:r w:rsidR="004B6C15">
              <w:rPr>
                <w:sz w:val="26"/>
              </w:rPr>
              <w:t>3</w:t>
            </w:r>
            <w:r>
              <w:rPr>
                <w:sz w:val="26"/>
              </w:rPr>
              <w:t>.0</w:t>
            </w:r>
            <w:r w:rsidR="004B6C15">
              <w:rPr>
                <w:sz w:val="26"/>
              </w:rPr>
              <w:t>5</w:t>
            </w:r>
            <w:r>
              <w:rPr>
                <w:sz w:val="26"/>
              </w:rPr>
              <w:t>.</w:t>
            </w:r>
            <w:r w:rsidR="00833001">
              <w:rPr>
                <w:sz w:val="26"/>
              </w:rPr>
              <w:t>2019</w:t>
            </w:r>
          </w:p>
        </w:tc>
      </w:tr>
    </w:tbl>
    <w:p w:rsidR="009D5C90" w:rsidRDefault="0089682D">
      <w:pPr>
        <w:spacing w:after="0" w:line="259" w:lineRule="auto"/>
        <w:ind w:left="58" w:right="0" w:firstLine="0"/>
        <w:jc w:val="center"/>
      </w:pPr>
      <w:r>
        <w:rPr>
          <w:b/>
          <w:i/>
          <w:sz w:val="26"/>
        </w:rPr>
        <w:t xml:space="preserve"> </w:t>
      </w:r>
    </w:p>
    <w:p w:rsidR="004B6C15" w:rsidRDefault="004B6C15">
      <w:pPr>
        <w:ind w:right="0"/>
      </w:pPr>
      <w:r w:rsidRPr="004B6C15">
        <w:rPr>
          <w:b/>
        </w:rPr>
        <w:t>Zásady</w:t>
      </w:r>
      <w:r w:rsidR="0089682D" w:rsidRPr="004B6C15">
        <w:rPr>
          <w:b/>
        </w:rPr>
        <w:t xml:space="preserve"> </w:t>
      </w:r>
      <w:r w:rsidR="0089682D">
        <w:t>vytvoren</w:t>
      </w:r>
      <w:r>
        <w:t>é</w:t>
      </w:r>
      <w:r w:rsidR="0089682D">
        <w:t xml:space="preserve"> v zmysle </w:t>
      </w:r>
      <w:r>
        <w:t xml:space="preserve"> § 6 zákona č. 369/1990 Zb. O obecnom zriadení v z. n. p. a v zmysle </w:t>
      </w:r>
    </w:p>
    <w:p w:rsidR="009D5C90" w:rsidRDefault="0089682D">
      <w:pPr>
        <w:ind w:right="0"/>
      </w:pPr>
      <w:r>
        <w:t>§18 ods</w:t>
      </w:r>
      <w:r w:rsidR="00745283">
        <w:t>.</w:t>
      </w:r>
      <w:r>
        <w:t xml:space="preserve"> 2. zákona 443/2010 </w:t>
      </w:r>
      <w:proofErr w:type="spellStart"/>
      <w:r>
        <w:t>Z.z</w:t>
      </w:r>
      <w:proofErr w:type="spellEnd"/>
      <w:r>
        <w:t xml:space="preserve">. o dotáciách na rozvoj bývania a o sociálnom bývaní v súlade s ustanoveniami zákona č. 182/1993 </w:t>
      </w:r>
      <w:proofErr w:type="spellStart"/>
      <w:r>
        <w:t>Z.z</w:t>
      </w:r>
      <w:proofErr w:type="spellEnd"/>
      <w:r>
        <w:t xml:space="preserve">. O vlastníctve bytov a nebytových priestorov </w:t>
      </w:r>
      <w:r w:rsidR="005F6683">
        <w:t>.</w:t>
      </w:r>
    </w:p>
    <w:p w:rsidR="009D5C90" w:rsidRDefault="0089682D">
      <w:pPr>
        <w:spacing w:after="0" w:line="259" w:lineRule="auto"/>
        <w:ind w:left="53" w:right="0" w:firstLine="0"/>
        <w:jc w:val="center"/>
      </w:pPr>
      <w:r>
        <w:rPr>
          <w:i/>
        </w:rPr>
        <w:t xml:space="preserve"> </w:t>
      </w:r>
    </w:p>
    <w:p w:rsidR="009D5C90" w:rsidRDefault="0089682D">
      <w:pPr>
        <w:pStyle w:val="Nadpis1"/>
      </w:pPr>
      <w:r>
        <w:t xml:space="preserve">Čl.  I Úvodné ustanovenia </w:t>
      </w:r>
    </w:p>
    <w:p w:rsidR="009D5C90" w:rsidRDefault="0089682D">
      <w:pPr>
        <w:spacing w:after="0" w:line="259" w:lineRule="auto"/>
        <w:ind w:left="53" w:right="0" w:firstLine="0"/>
        <w:jc w:val="center"/>
      </w:pPr>
      <w:r>
        <w:rPr>
          <w:b/>
          <w:i/>
        </w:rPr>
        <w:t xml:space="preserve"> </w:t>
      </w:r>
    </w:p>
    <w:p w:rsidR="00833001" w:rsidRDefault="0089682D">
      <w:pPr>
        <w:ind w:right="0"/>
      </w:pPr>
      <w:r>
        <w:t>1.</w:t>
      </w:r>
      <w:r>
        <w:rPr>
          <w:rFonts w:ascii="Arial" w:eastAsia="Arial" w:hAnsi="Arial" w:cs="Arial"/>
        </w:rPr>
        <w:t xml:space="preserve"> </w:t>
      </w:r>
      <w:r w:rsidR="002B107B" w:rsidRPr="002B107B">
        <w:rPr>
          <w:rFonts w:eastAsia="Arial"/>
        </w:rPr>
        <w:t>Zásady</w:t>
      </w:r>
      <w:r>
        <w:t xml:space="preserve"> upravuj</w:t>
      </w:r>
      <w:r w:rsidR="002B107B">
        <w:t>ú</w:t>
      </w:r>
      <w:r>
        <w:t xml:space="preserve"> podmienky tvorby a čerpania fondu prevádzky, údržby a opráv</w:t>
      </w:r>
    </w:p>
    <w:p w:rsidR="009D5C90" w:rsidRDefault="0089682D">
      <w:pPr>
        <w:ind w:right="0"/>
      </w:pPr>
      <w:r>
        <w:t xml:space="preserve"> ( „ďalej len fond“) nájomných bytov v bytových domoch obstaraných s použitím prostriedkov na účely podpory sociálneho bývania. </w:t>
      </w:r>
    </w:p>
    <w:p w:rsidR="009D5C90" w:rsidRDefault="0089682D">
      <w:pPr>
        <w:spacing w:after="0" w:line="259" w:lineRule="auto"/>
        <w:ind w:left="0" w:right="0" w:firstLine="0"/>
        <w:jc w:val="left"/>
      </w:pPr>
      <w:r>
        <w:rPr>
          <w:i/>
        </w:rPr>
        <w:t xml:space="preserve"> </w:t>
      </w:r>
      <w:r>
        <w:rPr>
          <w:b/>
          <w:i/>
        </w:rPr>
        <w:t xml:space="preserve"> </w:t>
      </w:r>
    </w:p>
    <w:p w:rsidR="009D5C90" w:rsidRDefault="0089682D">
      <w:pPr>
        <w:pStyle w:val="Nadpis1"/>
        <w:ind w:right="5"/>
      </w:pPr>
      <w:r>
        <w:t xml:space="preserve">Čl. II Tvorba  fondu opráv </w:t>
      </w:r>
    </w:p>
    <w:p w:rsidR="009D5C90" w:rsidRDefault="0089682D">
      <w:pPr>
        <w:spacing w:after="0" w:line="259" w:lineRule="auto"/>
        <w:ind w:left="53" w:right="0" w:firstLine="0"/>
        <w:jc w:val="center"/>
      </w:pPr>
      <w:r>
        <w:rPr>
          <w:b/>
          <w:i/>
        </w:rPr>
        <w:t xml:space="preserve"> </w:t>
      </w:r>
    </w:p>
    <w:p w:rsidR="009D5C90" w:rsidRDefault="0089682D">
      <w:pPr>
        <w:numPr>
          <w:ilvl w:val="0"/>
          <w:numId w:val="1"/>
        </w:numPr>
        <w:ind w:right="0" w:hanging="708"/>
      </w:pPr>
      <w:r>
        <w:t>Fond sa tvorí  minimálne vo výške 0,5% obstarávacej ceny majetku na obstaranie ktorého boli poskytnuté dotácie v  zmysle  zákona 443/2010 Z.</w:t>
      </w:r>
      <w:r w:rsidR="00AD3897">
        <w:t xml:space="preserve"> </w:t>
      </w:r>
      <w:r>
        <w:t xml:space="preserve">z.  </w:t>
      </w:r>
    </w:p>
    <w:p w:rsidR="009D5C90" w:rsidRDefault="0089682D">
      <w:pPr>
        <w:numPr>
          <w:ilvl w:val="0"/>
          <w:numId w:val="1"/>
        </w:numPr>
        <w:ind w:right="0" w:hanging="708"/>
      </w:pPr>
      <w:r>
        <w:t>Obstarávacou cenou  sa pre účely tvorby fondu rozumie hodnota  majetku zistená v zmysle zákona č. 431/2002 Z.</w:t>
      </w:r>
      <w:r w:rsidR="00AD3897">
        <w:t xml:space="preserve"> </w:t>
      </w:r>
      <w:bookmarkStart w:id="0" w:name="_GoBack"/>
      <w:bookmarkEnd w:id="0"/>
      <w:r>
        <w:t xml:space="preserve">z. o účtovníctve. </w:t>
      </w:r>
    </w:p>
    <w:p w:rsidR="009D5C90" w:rsidRDefault="0089682D">
      <w:pPr>
        <w:numPr>
          <w:ilvl w:val="0"/>
          <w:numId w:val="1"/>
        </w:numPr>
        <w:ind w:right="0" w:hanging="708"/>
      </w:pPr>
      <w:r>
        <w:t xml:space="preserve">Finančné prostriedky sústredené vo fonde sú vedené na </w:t>
      </w:r>
      <w:r w:rsidR="00833001">
        <w:t xml:space="preserve">analytickom </w:t>
      </w:r>
      <w:r>
        <w:t xml:space="preserve"> účte</w:t>
      </w:r>
      <w:r w:rsidR="00833001">
        <w:t>, ktorého hlavný účet je vedený v Prima banke, čú.</w:t>
      </w:r>
      <w:r w:rsidR="009F3592">
        <w:t>2599460001/5600</w:t>
      </w:r>
      <w:r>
        <w:t xml:space="preserve">. </w:t>
      </w:r>
    </w:p>
    <w:p w:rsidR="009D5C90" w:rsidRDefault="0089682D">
      <w:pPr>
        <w:numPr>
          <w:ilvl w:val="0"/>
          <w:numId w:val="1"/>
        </w:numPr>
        <w:ind w:right="0" w:hanging="708"/>
      </w:pPr>
      <w:r>
        <w:t xml:space="preserve">Príjmom fondu </w:t>
      </w:r>
      <w:r w:rsidR="00833001">
        <w:t>je</w:t>
      </w:r>
      <w:r>
        <w:t xml:space="preserve"> povinn</w:t>
      </w:r>
      <w:r w:rsidR="00833001">
        <w:t>á</w:t>
      </w:r>
      <w:r>
        <w:t xml:space="preserve"> tvorb</w:t>
      </w:r>
      <w:r w:rsidR="00833001">
        <w:t>a</w:t>
      </w:r>
      <w:r>
        <w:t xml:space="preserve"> uve</w:t>
      </w:r>
      <w:r w:rsidR="00833001">
        <w:t>dená</w:t>
      </w:r>
      <w:r>
        <w:t xml:space="preserve"> v bode 1</w:t>
      </w:r>
      <w:r w:rsidR="00833001">
        <w:t>.</w:t>
      </w:r>
      <w:r>
        <w:t xml:space="preserve"> </w:t>
      </w:r>
    </w:p>
    <w:p w:rsidR="009F3592" w:rsidRDefault="009F3592">
      <w:pPr>
        <w:numPr>
          <w:ilvl w:val="0"/>
          <w:numId w:val="1"/>
        </w:numPr>
        <w:ind w:right="0" w:hanging="708"/>
      </w:pPr>
      <w:r>
        <w:t xml:space="preserve">O zvýšení tvorby fondu prevádzky, opráv a údržby bytových domov </w:t>
      </w:r>
      <w:r w:rsidRPr="009F3592">
        <w:rPr>
          <w:i/>
        </w:rPr>
        <w:t>môže</w:t>
      </w:r>
      <w:r>
        <w:rPr>
          <w:i/>
        </w:rPr>
        <w:t xml:space="preserve"> </w:t>
      </w:r>
      <w:r w:rsidRPr="009F3592">
        <w:t>rozhodnúť obecné zastupiteľstvo</w:t>
      </w:r>
      <w:r>
        <w:t>.</w:t>
      </w:r>
    </w:p>
    <w:p w:rsidR="001943C0" w:rsidRDefault="001943C0">
      <w:pPr>
        <w:numPr>
          <w:ilvl w:val="0"/>
          <w:numId w:val="1"/>
        </w:numPr>
        <w:ind w:right="0" w:hanging="708"/>
      </w:pPr>
      <w:r>
        <w:t>Nevyčerpaný zostatok fondu prechádza do nasledujúceho rozpočtového roka.</w:t>
      </w:r>
    </w:p>
    <w:p w:rsidR="00C53B59" w:rsidRPr="009F3592" w:rsidRDefault="00C53B59" w:rsidP="00C53B59">
      <w:pPr>
        <w:ind w:right="0"/>
      </w:pPr>
    </w:p>
    <w:p w:rsidR="009D5C90" w:rsidRPr="009F3592" w:rsidRDefault="0089682D">
      <w:pPr>
        <w:spacing w:after="0" w:line="259" w:lineRule="auto"/>
        <w:ind w:left="0" w:right="0" w:firstLine="0"/>
        <w:jc w:val="left"/>
      </w:pPr>
      <w:r w:rsidRPr="009F3592">
        <w:t xml:space="preserve"> </w:t>
      </w:r>
    </w:p>
    <w:p w:rsidR="009D5C90" w:rsidRDefault="0089682D">
      <w:pPr>
        <w:pStyle w:val="Nadpis1"/>
        <w:ind w:right="7"/>
      </w:pPr>
      <w:r>
        <w:lastRenderedPageBreak/>
        <w:t xml:space="preserve">Čl. III Použitie fondu opráv   </w:t>
      </w:r>
    </w:p>
    <w:p w:rsidR="00C53B59" w:rsidRPr="00C53B59" w:rsidRDefault="00C53B59" w:rsidP="00C53B59"/>
    <w:p w:rsidR="009D5C90" w:rsidRPr="002B107B" w:rsidRDefault="0089682D" w:rsidP="00BA728D">
      <w:pPr>
        <w:ind w:left="274" w:right="0" w:firstLine="0"/>
      </w:pPr>
      <w:r>
        <w:t xml:space="preserve">Z fondu sa financujú výdavky spojené s nákladmi na prevádzku, údržbu a opravy </w:t>
      </w:r>
      <w:r w:rsidRPr="00833001">
        <w:rPr>
          <w:b/>
        </w:rPr>
        <w:t xml:space="preserve">spoločných častí </w:t>
      </w:r>
      <w:r w:rsidRPr="002B107B">
        <w:t>domu, spoločných zariadení domu, spoločných nebytových priestorov, príslušenstva a priľahlého pozemku, ako aj výdavky na obnovu, modernizáciu a rekonštrukciu domu.</w:t>
      </w:r>
      <w:r w:rsidR="002B107B" w:rsidRPr="002B107B">
        <w:t xml:space="preserve"> </w:t>
      </w:r>
      <w:r w:rsidRPr="002B107B">
        <w:t xml:space="preserve">Z fondu  sa financujú aj opravy balkónov. </w:t>
      </w:r>
    </w:p>
    <w:p w:rsidR="002B107B" w:rsidRPr="002B107B" w:rsidRDefault="002B107B" w:rsidP="002B107B">
      <w:pPr>
        <w:spacing w:after="0" w:line="240" w:lineRule="auto"/>
        <w:ind w:left="0" w:right="0" w:firstLine="0"/>
        <w:jc w:val="left"/>
        <w:rPr>
          <w:color w:val="auto"/>
          <w:szCs w:val="24"/>
        </w:rPr>
      </w:pPr>
      <w:r w:rsidRPr="002B107B">
        <w:t xml:space="preserve">    Podkladom </w:t>
      </w:r>
      <w:r w:rsidRPr="002B107B">
        <w:rPr>
          <w:szCs w:val="24"/>
        </w:rPr>
        <w:t>pre</w:t>
      </w:r>
      <w:r>
        <w:rPr>
          <w:b/>
          <w:szCs w:val="24"/>
        </w:rPr>
        <w:t xml:space="preserve"> </w:t>
      </w:r>
      <w:r w:rsidRPr="002B107B">
        <w:rPr>
          <w:color w:val="auto"/>
          <w:szCs w:val="24"/>
        </w:rPr>
        <w:t xml:space="preserve"> čerpanie fondu opráv je</w:t>
      </w:r>
      <w:r>
        <w:rPr>
          <w:color w:val="auto"/>
          <w:szCs w:val="24"/>
        </w:rPr>
        <w:t xml:space="preserve"> </w:t>
      </w:r>
      <w:r w:rsidRPr="002B107B">
        <w:rPr>
          <w:color w:val="auto"/>
          <w:szCs w:val="24"/>
        </w:rPr>
        <w:t>výdavkový doklad alebo faktúra schválená starost</w:t>
      </w:r>
      <w:r w:rsidR="00C53B59">
        <w:rPr>
          <w:color w:val="auto"/>
          <w:szCs w:val="24"/>
        </w:rPr>
        <w:t>kou</w:t>
      </w:r>
      <w:r w:rsidRPr="002B107B">
        <w:rPr>
          <w:color w:val="auto"/>
          <w:szCs w:val="24"/>
        </w:rPr>
        <w:t xml:space="preserve"> </w:t>
      </w:r>
    </w:p>
    <w:p w:rsidR="002B107B" w:rsidRPr="002B107B" w:rsidRDefault="002B107B" w:rsidP="002B107B">
      <w:pPr>
        <w:spacing w:after="0" w:line="240" w:lineRule="auto"/>
        <w:ind w:left="0" w:right="0" w:firstLine="0"/>
        <w:jc w:val="left"/>
        <w:rPr>
          <w:color w:val="auto"/>
          <w:szCs w:val="24"/>
        </w:rPr>
      </w:pPr>
      <w:r>
        <w:rPr>
          <w:color w:val="auto"/>
          <w:szCs w:val="24"/>
        </w:rPr>
        <w:t xml:space="preserve">    </w:t>
      </w:r>
      <w:r w:rsidRPr="002B107B">
        <w:rPr>
          <w:color w:val="auto"/>
          <w:szCs w:val="24"/>
        </w:rPr>
        <w:t>obce,</w:t>
      </w:r>
      <w:r>
        <w:rPr>
          <w:color w:val="auto"/>
          <w:szCs w:val="24"/>
        </w:rPr>
        <w:t xml:space="preserve"> </w:t>
      </w:r>
      <w:r w:rsidRPr="002B107B">
        <w:rPr>
          <w:color w:val="auto"/>
          <w:szCs w:val="24"/>
        </w:rPr>
        <w:t>pričom výdavok musí byť v</w:t>
      </w:r>
      <w:r>
        <w:rPr>
          <w:color w:val="auto"/>
          <w:szCs w:val="24"/>
        </w:rPr>
        <w:t xml:space="preserve"> </w:t>
      </w:r>
      <w:r w:rsidRPr="002B107B">
        <w:rPr>
          <w:color w:val="auto"/>
          <w:szCs w:val="24"/>
        </w:rPr>
        <w:t>súlade so</w:t>
      </w:r>
      <w:r>
        <w:rPr>
          <w:color w:val="auto"/>
          <w:szCs w:val="24"/>
        </w:rPr>
        <w:t xml:space="preserve"> </w:t>
      </w:r>
      <w:r w:rsidRPr="002B107B">
        <w:rPr>
          <w:color w:val="auto"/>
          <w:szCs w:val="24"/>
        </w:rPr>
        <w:t>schváleným rozpočtom na daný rozpočtový rok</w:t>
      </w:r>
      <w:r>
        <w:rPr>
          <w:color w:val="auto"/>
          <w:szCs w:val="24"/>
        </w:rPr>
        <w:t>.</w:t>
      </w:r>
    </w:p>
    <w:p w:rsidR="002B107B" w:rsidRDefault="002B107B" w:rsidP="002B107B">
      <w:pPr>
        <w:spacing w:after="0" w:line="240" w:lineRule="auto"/>
        <w:ind w:left="0" w:right="0" w:firstLine="0"/>
        <w:jc w:val="left"/>
        <w:rPr>
          <w:color w:val="auto"/>
          <w:szCs w:val="24"/>
        </w:rPr>
      </w:pPr>
      <w:r>
        <w:rPr>
          <w:color w:val="auto"/>
          <w:szCs w:val="24"/>
        </w:rPr>
        <w:t xml:space="preserve">    </w:t>
      </w:r>
      <w:r w:rsidRPr="002B107B">
        <w:rPr>
          <w:color w:val="auto"/>
          <w:szCs w:val="24"/>
        </w:rPr>
        <w:t>Pri odstraňovaní havárií a</w:t>
      </w:r>
      <w:r>
        <w:rPr>
          <w:color w:val="auto"/>
          <w:szCs w:val="24"/>
        </w:rPr>
        <w:t xml:space="preserve"> </w:t>
      </w:r>
      <w:proofErr w:type="spellStart"/>
      <w:r w:rsidRPr="002B107B">
        <w:rPr>
          <w:color w:val="auto"/>
          <w:szCs w:val="24"/>
        </w:rPr>
        <w:t>závad</w:t>
      </w:r>
      <w:proofErr w:type="spellEnd"/>
      <w:r w:rsidRPr="002B107B">
        <w:rPr>
          <w:color w:val="auto"/>
          <w:szCs w:val="24"/>
        </w:rPr>
        <w:t xml:space="preserve"> na technických zariadeniach prislúchajúcich k</w:t>
      </w:r>
      <w:r>
        <w:rPr>
          <w:color w:val="auto"/>
          <w:szCs w:val="24"/>
        </w:rPr>
        <w:t xml:space="preserve"> </w:t>
      </w:r>
      <w:r w:rsidRPr="002B107B">
        <w:rPr>
          <w:color w:val="auto"/>
          <w:szCs w:val="24"/>
        </w:rPr>
        <w:t xml:space="preserve">bytovému domu </w:t>
      </w:r>
    </w:p>
    <w:p w:rsidR="002B107B" w:rsidRPr="002B107B" w:rsidRDefault="002B107B" w:rsidP="002B107B">
      <w:pPr>
        <w:spacing w:after="0" w:line="240" w:lineRule="auto"/>
        <w:ind w:left="0" w:right="0" w:firstLine="0"/>
        <w:jc w:val="left"/>
        <w:rPr>
          <w:color w:val="auto"/>
          <w:szCs w:val="24"/>
        </w:rPr>
      </w:pPr>
      <w:r>
        <w:rPr>
          <w:color w:val="auto"/>
          <w:szCs w:val="24"/>
        </w:rPr>
        <w:t xml:space="preserve">    </w:t>
      </w:r>
      <w:r w:rsidRPr="002B107B">
        <w:rPr>
          <w:color w:val="auto"/>
          <w:szCs w:val="24"/>
        </w:rPr>
        <w:t>je možné čerpať fond opráv aj do mínusového stavu,</w:t>
      </w:r>
      <w:r>
        <w:rPr>
          <w:color w:val="auto"/>
          <w:szCs w:val="24"/>
        </w:rPr>
        <w:t xml:space="preserve"> </w:t>
      </w:r>
      <w:r w:rsidRPr="002B107B">
        <w:rPr>
          <w:color w:val="auto"/>
          <w:szCs w:val="24"/>
        </w:rPr>
        <w:t>a</w:t>
      </w:r>
      <w:r>
        <w:rPr>
          <w:color w:val="auto"/>
          <w:szCs w:val="24"/>
        </w:rPr>
        <w:t xml:space="preserve"> </w:t>
      </w:r>
      <w:r w:rsidRPr="002B107B">
        <w:rPr>
          <w:color w:val="auto"/>
          <w:szCs w:val="24"/>
        </w:rPr>
        <w:t xml:space="preserve">to so súhlasom obecného zastupiteľstva. </w:t>
      </w:r>
    </w:p>
    <w:p w:rsidR="002B107B" w:rsidRDefault="002B107B" w:rsidP="002B107B">
      <w:pPr>
        <w:spacing w:after="0" w:line="240" w:lineRule="auto"/>
        <w:ind w:left="0" w:right="0" w:firstLine="0"/>
        <w:jc w:val="left"/>
        <w:rPr>
          <w:color w:val="auto"/>
          <w:szCs w:val="24"/>
        </w:rPr>
      </w:pPr>
      <w:r>
        <w:rPr>
          <w:color w:val="auto"/>
          <w:szCs w:val="24"/>
        </w:rPr>
        <w:t xml:space="preserve">    </w:t>
      </w:r>
      <w:r w:rsidRPr="002B107B">
        <w:rPr>
          <w:color w:val="auto"/>
          <w:szCs w:val="24"/>
        </w:rPr>
        <w:t>Ak je modernizácia,</w:t>
      </w:r>
      <w:r>
        <w:rPr>
          <w:color w:val="auto"/>
          <w:szCs w:val="24"/>
        </w:rPr>
        <w:t xml:space="preserve"> </w:t>
      </w:r>
      <w:r w:rsidRPr="002B107B">
        <w:rPr>
          <w:color w:val="auto"/>
          <w:szCs w:val="24"/>
        </w:rPr>
        <w:t>resp</w:t>
      </w:r>
      <w:r>
        <w:rPr>
          <w:color w:val="auto"/>
          <w:szCs w:val="24"/>
        </w:rPr>
        <w:t xml:space="preserve">. rekonštrukcia bytového domu schválená uznesením obecného </w:t>
      </w:r>
    </w:p>
    <w:p w:rsidR="002B107B" w:rsidRPr="002B107B" w:rsidRDefault="002B107B" w:rsidP="002B107B">
      <w:pPr>
        <w:spacing w:after="0" w:line="240" w:lineRule="auto"/>
        <w:ind w:left="0" w:right="0" w:firstLine="0"/>
        <w:jc w:val="left"/>
        <w:rPr>
          <w:color w:val="auto"/>
          <w:szCs w:val="24"/>
        </w:rPr>
      </w:pPr>
      <w:r>
        <w:rPr>
          <w:color w:val="auto"/>
          <w:szCs w:val="24"/>
        </w:rPr>
        <w:t xml:space="preserve">    zastupiteľstva, môže byť uskutočnená aj z iných zd</w:t>
      </w:r>
      <w:r w:rsidRPr="002B107B">
        <w:rPr>
          <w:color w:val="auto"/>
          <w:szCs w:val="24"/>
        </w:rPr>
        <w:t>rojov obce</w:t>
      </w:r>
      <w:r>
        <w:rPr>
          <w:color w:val="auto"/>
          <w:szCs w:val="24"/>
        </w:rPr>
        <w:t>.</w:t>
      </w:r>
      <w:r w:rsidRPr="002B107B">
        <w:rPr>
          <w:rFonts w:ascii="Arial" w:hAnsi="Arial" w:cs="Arial"/>
          <w:color w:val="auto"/>
          <w:sz w:val="28"/>
          <w:szCs w:val="28"/>
        </w:rPr>
        <w:t xml:space="preserve"> </w:t>
      </w:r>
    </w:p>
    <w:p w:rsidR="002B107B" w:rsidRDefault="002B107B" w:rsidP="00833001">
      <w:pPr>
        <w:ind w:left="0" w:right="0" w:firstLine="0"/>
        <w:rPr>
          <w:b/>
        </w:rPr>
      </w:pPr>
    </w:p>
    <w:p w:rsidR="009F3592" w:rsidRPr="009F3592" w:rsidRDefault="009F3592" w:rsidP="009F3592">
      <w:pPr>
        <w:pStyle w:val="Odsekzoznamu"/>
        <w:numPr>
          <w:ilvl w:val="0"/>
          <w:numId w:val="2"/>
        </w:numPr>
        <w:ind w:right="0"/>
      </w:pPr>
      <w:r>
        <w:t xml:space="preserve">Pod </w:t>
      </w:r>
      <w:r w:rsidRPr="001943C0">
        <w:rPr>
          <w:i/>
          <w:u w:val="single"/>
        </w:rPr>
        <w:t>údržbou</w:t>
      </w:r>
      <w:r>
        <w:t xml:space="preserve"> bytových domov , ktorá je hradená z fondu sa rozumie aj vykonávanie pravidelných odborných prehliadok a odborných kontrol podľa platnej právnej úpravy a to najmä: revízie hasiacich prístrojov</w:t>
      </w:r>
      <w:r w:rsidR="001943C0">
        <w:t>, revízia komínov, bleskozvodov, revízia elektrickej inštalácie a elektrických zariadení, revízie plynových kotlov a domového plynovodu, revízie tlakových zariadení.</w:t>
      </w:r>
    </w:p>
    <w:p w:rsidR="009D5C90" w:rsidRDefault="0089682D">
      <w:pPr>
        <w:numPr>
          <w:ilvl w:val="0"/>
          <w:numId w:val="2"/>
        </w:numPr>
        <w:ind w:right="0"/>
      </w:pPr>
      <w:r w:rsidRPr="001943C0">
        <w:rPr>
          <w:u w:val="single"/>
        </w:rPr>
        <w:t>Spoločnými časťami</w:t>
      </w:r>
      <w:r>
        <w:t xml:space="preserve"> domu sa pre účely použitia fondu rozumejú </w:t>
      </w:r>
      <w:r w:rsidRPr="00833001">
        <w:rPr>
          <w:u w:val="single"/>
        </w:rPr>
        <w:t>časti domu</w:t>
      </w:r>
      <w:r>
        <w:t xml:space="preserve"> nevyhnutné na jeho podstatu a bezpečnosť, najmä základy domu, strechy, chodby, obvodové múry, priečelia, vchody, schodištia, spoločné terasy, podkrovia, povaly, vodorovné nosné a izolačné konštrukcie a zvislé nosné konštrukcie </w:t>
      </w:r>
    </w:p>
    <w:p w:rsidR="009D5C90" w:rsidRDefault="0089682D">
      <w:pPr>
        <w:numPr>
          <w:ilvl w:val="0"/>
          <w:numId w:val="2"/>
        </w:numPr>
        <w:ind w:right="0"/>
      </w:pPr>
      <w:r w:rsidRPr="001943C0">
        <w:rPr>
          <w:u w:val="single"/>
        </w:rPr>
        <w:t>Spoločnými zariadeniami</w:t>
      </w:r>
      <w:r>
        <w:t xml:space="preserve"> sa pre  účely použitia fondu rozumejú </w:t>
      </w:r>
      <w:r w:rsidRPr="00833001">
        <w:rPr>
          <w:u w:val="single"/>
        </w:rPr>
        <w:t>zariadenia,</w:t>
      </w:r>
      <w:r>
        <w:t xml:space="preserve"> ktoré sú určené na spoločné užívanie a slúžia výlučne tomuto domu, a to v prípade, ak sú umiestnené mimo domu. </w:t>
      </w:r>
      <w:r w:rsidRPr="00833001">
        <w:rPr>
          <w:u w:val="single"/>
        </w:rPr>
        <w:t>Takýmito zariadeniami sú najmä</w:t>
      </w:r>
      <w:r>
        <w:t xml:space="preserve"> výťahy, práčovne, kotolne vrátane technologického zariadenia, sušiarne, </w:t>
      </w:r>
      <w:proofErr w:type="spellStart"/>
      <w:r>
        <w:t>kočíkarne</w:t>
      </w:r>
      <w:proofErr w:type="spellEnd"/>
      <w:r>
        <w:t xml:space="preserve">, spoločné televízne antény, </w:t>
      </w:r>
      <w:proofErr w:type="spellStart"/>
      <w:r>
        <w:t>blezkozvody</w:t>
      </w:r>
      <w:proofErr w:type="spellEnd"/>
      <w:r>
        <w:t xml:space="preserve">, komíny, vodovodné, teplonosné, kanalizačné, elektrické, telefónne a plynové prípojky </w:t>
      </w:r>
    </w:p>
    <w:p w:rsidR="009D5C90" w:rsidRDefault="0089682D">
      <w:pPr>
        <w:numPr>
          <w:ilvl w:val="0"/>
          <w:numId w:val="2"/>
        </w:numPr>
        <w:ind w:right="0"/>
      </w:pPr>
      <w:r w:rsidRPr="00833001">
        <w:rPr>
          <w:u w:val="single"/>
        </w:rPr>
        <w:t>Spoločnými nebytovými priestormi</w:t>
      </w:r>
      <w:r>
        <w:t xml:space="preserve"> sa pre účely použitia fondu rozumie miestnosť alebo súbor miestností, ktoré sú rozhodnutím stavebného úradu určené na iné účely ako na bývanie; nebytovým priestorom nie je príslušenstvo bytu ani spoločné časti domu a spoločné zariadenia domu. </w:t>
      </w:r>
    </w:p>
    <w:p w:rsidR="009D5C90" w:rsidRDefault="0089682D">
      <w:pPr>
        <w:numPr>
          <w:ilvl w:val="0"/>
          <w:numId w:val="2"/>
        </w:numPr>
        <w:ind w:right="0"/>
      </w:pPr>
      <w:r w:rsidRPr="00833001">
        <w:rPr>
          <w:u w:val="single"/>
        </w:rPr>
        <w:t>Príslušenstvom</w:t>
      </w:r>
      <w:r>
        <w:t xml:space="preserve"> bytu sú pre účely použitia fondu vedľajšie miestnosti a priestory určené na to, aby sa s bytom užívali. </w:t>
      </w:r>
    </w:p>
    <w:p w:rsidR="009D5C90" w:rsidRDefault="0089682D">
      <w:pPr>
        <w:numPr>
          <w:ilvl w:val="0"/>
          <w:numId w:val="2"/>
        </w:numPr>
        <w:ind w:right="0"/>
      </w:pPr>
      <w:r w:rsidRPr="00833001">
        <w:rPr>
          <w:u w:val="single"/>
        </w:rPr>
        <w:t>Priľahlým pozemkom</w:t>
      </w:r>
      <w:r>
        <w:t xml:space="preserve"> sa pre účely použitia fondu rozumie pozemok patriaci k bytovému domu, na ktorom je oplotená záhrada, oplotené nádvorie a ktorý ako taký je právne aj fakticky priradený k bytovému domu. </w:t>
      </w:r>
    </w:p>
    <w:p w:rsidR="009D5C90" w:rsidRDefault="0089682D">
      <w:pPr>
        <w:numPr>
          <w:ilvl w:val="0"/>
          <w:numId w:val="2"/>
        </w:numPr>
        <w:ind w:right="0"/>
      </w:pPr>
      <w:r w:rsidRPr="00833001">
        <w:rPr>
          <w:u w:val="single"/>
        </w:rPr>
        <w:t>Rekonštrukciou</w:t>
      </w:r>
      <w:r>
        <w:t xml:space="preserve"> sa na účely použitia fondu rozumejú také zásahy do hmotného majetku, ktoré majú za následok zmenu jeho účelu použitia, kvalitatívnu zmenu jeho výkonnosti alebo technických parametrov. Za zmenu technických parametrov nemožno považovať zámenu použitého materiálu pri dodržaní jeho porovnateľných vlastnosti.</w:t>
      </w:r>
      <w:r>
        <w:rPr>
          <w:color w:val="333333"/>
        </w:rPr>
        <w:t xml:space="preserve"> </w:t>
      </w:r>
    </w:p>
    <w:p w:rsidR="009D5C90" w:rsidRDefault="0089682D">
      <w:pPr>
        <w:numPr>
          <w:ilvl w:val="0"/>
          <w:numId w:val="2"/>
        </w:numPr>
        <w:ind w:right="0"/>
      </w:pPr>
      <w:r w:rsidRPr="00833001">
        <w:rPr>
          <w:u w:val="single"/>
        </w:rPr>
        <w:t>Modernizáciou</w:t>
      </w:r>
      <w:r>
        <w:t xml:space="preserve"> sa na účely tohto zákona rozumie rozšírenie vybavenosti alebo použiteľnosti hmotného majetku a nehmotného majetku o také súčasti, ktoré pôvodný majetok neobsahoval, pričom tvoria neoddeliteľnú súčasť majetku. Za neoddeliteľnú súčasť tohto majetku sa považujú samostatné veci, ktoré sú určené na spoločné použitie s hlavnou vecou a spolu s ňou tvoria jeden majetkový celok. </w:t>
      </w:r>
    </w:p>
    <w:p w:rsidR="0099456E" w:rsidRDefault="0099456E">
      <w:pPr>
        <w:numPr>
          <w:ilvl w:val="0"/>
          <w:numId w:val="2"/>
        </w:numPr>
        <w:ind w:right="0"/>
      </w:pPr>
      <w:r>
        <w:t>Použitie fondu prevádzky, opráv a údržby na vykonanie opráv, ktoré sa musia neodkladne</w:t>
      </w:r>
    </w:p>
    <w:p w:rsidR="00C53B59" w:rsidRDefault="00C53B59" w:rsidP="0099456E">
      <w:pPr>
        <w:pStyle w:val="Bezriadkovania"/>
      </w:pPr>
      <w:r>
        <w:t xml:space="preserve">    </w:t>
      </w:r>
      <w:r w:rsidR="0099456E">
        <w:t>vykonať, ( havarijný stav, mimoriadne okolnosti</w:t>
      </w:r>
      <w:r w:rsidR="00BA728D">
        <w:t>,</w:t>
      </w:r>
      <w:r w:rsidR="00C12632">
        <w:t xml:space="preserve"> </w:t>
      </w:r>
      <w:r w:rsidR="0099456E">
        <w:t>a</w:t>
      </w:r>
      <w:r w:rsidR="00BA728D">
        <w:t xml:space="preserve">  </w:t>
      </w:r>
      <w:r w:rsidR="0099456E">
        <w:t>v článku IV. bod 1 .a 2 .) rozhoduje starost</w:t>
      </w:r>
      <w:r w:rsidR="006444B4">
        <w:t>k</w:t>
      </w:r>
      <w:r w:rsidR="0099456E">
        <w:t xml:space="preserve">a </w:t>
      </w:r>
      <w:r>
        <w:t xml:space="preserve">  </w:t>
      </w:r>
    </w:p>
    <w:p w:rsidR="004B6C15" w:rsidRDefault="00C53B59" w:rsidP="0099456E">
      <w:pPr>
        <w:pStyle w:val="Bezriadkovania"/>
      </w:pPr>
      <w:r>
        <w:t xml:space="preserve">    </w:t>
      </w:r>
      <w:r w:rsidR="00C12632">
        <w:t>obce.</w:t>
      </w:r>
    </w:p>
    <w:p w:rsidR="001943C0" w:rsidRPr="001943C0" w:rsidRDefault="001943C0">
      <w:pPr>
        <w:numPr>
          <w:ilvl w:val="0"/>
          <w:numId w:val="2"/>
        </w:numPr>
        <w:ind w:right="0"/>
      </w:pPr>
      <w:r>
        <w:t>Úhrady z fondu môžu byť realizované len do výšky finančných prostriedkov vo fonde.</w:t>
      </w:r>
    </w:p>
    <w:p w:rsidR="009D5C90" w:rsidRDefault="009D5C90" w:rsidP="009F3592">
      <w:pPr>
        <w:ind w:right="0" w:firstLine="0"/>
      </w:pPr>
    </w:p>
    <w:p w:rsidR="009D5C90" w:rsidRDefault="009D5C90">
      <w:pPr>
        <w:spacing w:after="0" w:line="259" w:lineRule="auto"/>
        <w:ind w:left="0" w:right="0" w:firstLine="0"/>
        <w:jc w:val="left"/>
      </w:pPr>
    </w:p>
    <w:p w:rsidR="009D5C90" w:rsidRDefault="0089682D">
      <w:pPr>
        <w:pStyle w:val="Nadpis1"/>
        <w:rPr>
          <w:b w:val="0"/>
        </w:rPr>
      </w:pPr>
      <w:r>
        <w:t>Čl. IV Rozsah plnenia z fondu opráv</w:t>
      </w:r>
      <w:r>
        <w:rPr>
          <w:b w:val="0"/>
        </w:rPr>
        <w:t xml:space="preserve"> </w:t>
      </w:r>
    </w:p>
    <w:p w:rsidR="009D5C90" w:rsidRDefault="0089682D">
      <w:pPr>
        <w:spacing w:after="8" w:line="259" w:lineRule="auto"/>
        <w:ind w:left="53" w:right="0" w:firstLine="0"/>
        <w:jc w:val="center"/>
      </w:pPr>
      <w:r>
        <w:t xml:space="preserve"> </w:t>
      </w:r>
    </w:p>
    <w:p w:rsidR="009D5C90" w:rsidRDefault="0089682D">
      <w:pPr>
        <w:numPr>
          <w:ilvl w:val="0"/>
          <w:numId w:val="3"/>
        </w:numPr>
        <w:ind w:right="0"/>
      </w:pPr>
      <w:r>
        <w:t xml:space="preserve">Zoznam prvkov </w:t>
      </w:r>
      <w:r w:rsidRPr="00833001">
        <w:rPr>
          <w:i/>
          <w:u w:val="single"/>
        </w:rPr>
        <w:t>vnútorného vybavenia bytu</w:t>
      </w:r>
      <w:r>
        <w:t xml:space="preserve">, ktorých oprava, výmena, udržiavanie sa hradí z prostriedkov fondu opráv </w:t>
      </w:r>
    </w:p>
    <w:p w:rsidR="0099456E" w:rsidRDefault="0099456E" w:rsidP="001943C0">
      <w:pPr>
        <w:ind w:left="0" w:right="0" w:firstLine="0"/>
      </w:pPr>
    </w:p>
    <w:tbl>
      <w:tblPr>
        <w:tblStyle w:val="TableGrid"/>
        <w:tblW w:w="9643" w:type="dxa"/>
        <w:tblInd w:w="-55" w:type="dxa"/>
        <w:tblCellMar>
          <w:top w:w="99" w:type="dxa"/>
          <w:left w:w="55" w:type="dxa"/>
          <w:right w:w="10" w:type="dxa"/>
        </w:tblCellMar>
        <w:tblLook w:val="04A0" w:firstRow="1" w:lastRow="0" w:firstColumn="1" w:lastColumn="0" w:noHBand="0" w:noVBand="1"/>
      </w:tblPr>
      <w:tblGrid>
        <w:gridCol w:w="763"/>
        <w:gridCol w:w="4111"/>
        <w:gridCol w:w="4769"/>
      </w:tblGrid>
      <w:tr w:rsidR="009D5C90">
        <w:trPr>
          <w:trHeight w:val="391"/>
        </w:trPr>
        <w:tc>
          <w:tcPr>
            <w:tcW w:w="763"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0" w:right="0" w:firstLine="0"/>
            </w:pPr>
            <w:r>
              <w:rPr>
                <w:b/>
              </w:rPr>
              <w:t xml:space="preserve">por. č. </w:t>
            </w:r>
          </w:p>
        </w:tc>
        <w:tc>
          <w:tcPr>
            <w:tcW w:w="4111"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2" w:right="0" w:firstLine="0"/>
              <w:jc w:val="left"/>
            </w:pPr>
            <w:r>
              <w:rPr>
                <w:b/>
              </w:rPr>
              <w:t xml:space="preserve">položka </w:t>
            </w:r>
          </w:p>
        </w:tc>
        <w:tc>
          <w:tcPr>
            <w:tcW w:w="4769"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2" w:right="0" w:firstLine="0"/>
              <w:jc w:val="left"/>
            </w:pPr>
            <w:r>
              <w:rPr>
                <w:b/>
              </w:rPr>
              <w:t xml:space="preserve">životnosť v rokoch </w:t>
            </w:r>
          </w:p>
        </w:tc>
      </w:tr>
      <w:tr w:rsidR="009D5C90">
        <w:trPr>
          <w:trHeight w:val="362"/>
        </w:trPr>
        <w:tc>
          <w:tcPr>
            <w:tcW w:w="763"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0" w:right="46" w:firstLine="0"/>
              <w:jc w:val="center"/>
            </w:pPr>
            <w:r>
              <w:rPr>
                <w:sz w:val="22"/>
              </w:rPr>
              <w:t xml:space="preserve">1 </w:t>
            </w:r>
          </w:p>
        </w:tc>
        <w:tc>
          <w:tcPr>
            <w:tcW w:w="4111"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2" w:right="0" w:firstLine="0"/>
              <w:jc w:val="left"/>
            </w:pPr>
            <w:r>
              <w:rPr>
                <w:sz w:val="22"/>
              </w:rPr>
              <w:t xml:space="preserve">požiarna revízia </w:t>
            </w:r>
          </w:p>
        </w:tc>
        <w:tc>
          <w:tcPr>
            <w:tcW w:w="4769"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2" w:right="0" w:firstLine="0"/>
              <w:jc w:val="left"/>
            </w:pPr>
            <w:r>
              <w:rPr>
                <w:sz w:val="22"/>
              </w:rPr>
              <w:t xml:space="preserve">podľa zákona </w:t>
            </w:r>
          </w:p>
        </w:tc>
      </w:tr>
      <w:tr w:rsidR="009D5C90">
        <w:trPr>
          <w:trHeight w:val="365"/>
        </w:trPr>
        <w:tc>
          <w:tcPr>
            <w:tcW w:w="763"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0" w:right="46" w:firstLine="0"/>
              <w:jc w:val="center"/>
            </w:pPr>
            <w:r>
              <w:rPr>
                <w:sz w:val="22"/>
              </w:rPr>
              <w:t xml:space="preserve">2 </w:t>
            </w:r>
          </w:p>
        </w:tc>
        <w:tc>
          <w:tcPr>
            <w:tcW w:w="4111"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2" w:right="0" w:firstLine="0"/>
              <w:jc w:val="left"/>
            </w:pPr>
            <w:r>
              <w:rPr>
                <w:sz w:val="22"/>
              </w:rPr>
              <w:t xml:space="preserve">revízia plynových kotlov </w:t>
            </w:r>
          </w:p>
        </w:tc>
        <w:tc>
          <w:tcPr>
            <w:tcW w:w="4769"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2" w:right="0" w:firstLine="0"/>
              <w:jc w:val="left"/>
            </w:pPr>
            <w:r>
              <w:rPr>
                <w:sz w:val="22"/>
              </w:rPr>
              <w:t xml:space="preserve">podľa zákona a podmienok daných dodávateľom </w:t>
            </w:r>
          </w:p>
        </w:tc>
      </w:tr>
      <w:tr w:rsidR="009D5C90">
        <w:trPr>
          <w:trHeight w:val="362"/>
        </w:trPr>
        <w:tc>
          <w:tcPr>
            <w:tcW w:w="763"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0" w:right="46" w:firstLine="0"/>
              <w:jc w:val="center"/>
            </w:pPr>
            <w:r>
              <w:rPr>
                <w:sz w:val="22"/>
              </w:rPr>
              <w:t xml:space="preserve">3 </w:t>
            </w:r>
          </w:p>
        </w:tc>
        <w:tc>
          <w:tcPr>
            <w:tcW w:w="4111"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2" w:right="0" w:firstLine="0"/>
              <w:jc w:val="left"/>
            </w:pPr>
            <w:r>
              <w:rPr>
                <w:sz w:val="22"/>
              </w:rPr>
              <w:t xml:space="preserve">opravy plynných kotlov </w:t>
            </w:r>
          </w:p>
        </w:tc>
        <w:tc>
          <w:tcPr>
            <w:tcW w:w="4769"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2" w:right="0" w:firstLine="0"/>
              <w:jc w:val="left"/>
            </w:pPr>
            <w:r>
              <w:rPr>
                <w:sz w:val="22"/>
              </w:rPr>
              <w:t xml:space="preserve">podľa potreby </w:t>
            </w:r>
          </w:p>
        </w:tc>
      </w:tr>
      <w:tr w:rsidR="009D5C90">
        <w:trPr>
          <w:trHeight w:val="362"/>
        </w:trPr>
        <w:tc>
          <w:tcPr>
            <w:tcW w:w="763"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0" w:right="46" w:firstLine="0"/>
              <w:jc w:val="center"/>
            </w:pPr>
            <w:r>
              <w:rPr>
                <w:sz w:val="22"/>
              </w:rPr>
              <w:t xml:space="preserve">4 </w:t>
            </w:r>
          </w:p>
        </w:tc>
        <w:tc>
          <w:tcPr>
            <w:tcW w:w="4111"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2" w:right="0" w:firstLine="0"/>
              <w:jc w:val="left"/>
            </w:pPr>
            <w:r>
              <w:rPr>
                <w:sz w:val="22"/>
              </w:rPr>
              <w:t xml:space="preserve">kuchynská linka </w:t>
            </w:r>
          </w:p>
        </w:tc>
        <w:tc>
          <w:tcPr>
            <w:tcW w:w="4769"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2" w:right="0" w:firstLine="0"/>
              <w:jc w:val="left"/>
            </w:pPr>
            <w:r>
              <w:rPr>
                <w:sz w:val="22"/>
              </w:rPr>
              <w:t xml:space="preserve">20 </w:t>
            </w:r>
          </w:p>
        </w:tc>
      </w:tr>
      <w:tr w:rsidR="009D5C90">
        <w:trPr>
          <w:trHeight w:val="362"/>
        </w:trPr>
        <w:tc>
          <w:tcPr>
            <w:tcW w:w="763"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0" w:right="46" w:firstLine="0"/>
              <w:jc w:val="center"/>
            </w:pPr>
            <w:r>
              <w:rPr>
                <w:sz w:val="22"/>
              </w:rPr>
              <w:t xml:space="preserve">5 </w:t>
            </w:r>
          </w:p>
        </w:tc>
        <w:tc>
          <w:tcPr>
            <w:tcW w:w="4111"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2" w:right="0" w:firstLine="0"/>
              <w:jc w:val="left"/>
            </w:pPr>
            <w:r>
              <w:rPr>
                <w:sz w:val="22"/>
              </w:rPr>
              <w:t xml:space="preserve">sporák elektrický, kombinovaný </w:t>
            </w:r>
          </w:p>
        </w:tc>
        <w:tc>
          <w:tcPr>
            <w:tcW w:w="4769"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2" w:right="0" w:firstLine="0"/>
              <w:jc w:val="left"/>
            </w:pPr>
            <w:r>
              <w:rPr>
                <w:sz w:val="22"/>
              </w:rPr>
              <w:t xml:space="preserve">15 </w:t>
            </w:r>
          </w:p>
        </w:tc>
      </w:tr>
      <w:tr w:rsidR="009D5C90">
        <w:trPr>
          <w:trHeight w:val="365"/>
        </w:trPr>
        <w:tc>
          <w:tcPr>
            <w:tcW w:w="763"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0" w:right="46" w:firstLine="0"/>
              <w:jc w:val="center"/>
            </w:pPr>
            <w:r>
              <w:rPr>
                <w:sz w:val="22"/>
              </w:rPr>
              <w:t xml:space="preserve">6 </w:t>
            </w:r>
          </w:p>
        </w:tc>
        <w:tc>
          <w:tcPr>
            <w:tcW w:w="4111"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2" w:right="0" w:firstLine="0"/>
              <w:jc w:val="left"/>
            </w:pPr>
            <w:r>
              <w:rPr>
                <w:sz w:val="22"/>
              </w:rPr>
              <w:t xml:space="preserve">drez kuchynský + odpad po zberač </w:t>
            </w:r>
          </w:p>
        </w:tc>
        <w:tc>
          <w:tcPr>
            <w:tcW w:w="4769"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2" w:right="0" w:firstLine="0"/>
              <w:jc w:val="left"/>
            </w:pPr>
            <w:r>
              <w:rPr>
                <w:sz w:val="22"/>
              </w:rPr>
              <w:t xml:space="preserve">5 </w:t>
            </w:r>
          </w:p>
        </w:tc>
      </w:tr>
      <w:tr w:rsidR="009D5C90">
        <w:trPr>
          <w:trHeight w:val="362"/>
        </w:trPr>
        <w:tc>
          <w:tcPr>
            <w:tcW w:w="763"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0" w:right="46" w:firstLine="0"/>
              <w:jc w:val="center"/>
            </w:pPr>
            <w:r>
              <w:rPr>
                <w:sz w:val="22"/>
              </w:rPr>
              <w:t xml:space="preserve">7 </w:t>
            </w:r>
          </w:p>
        </w:tc>
        <w:tc>
          <w:tcPr>
            <w:tcW w:w="4111"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2" w:right="0" w:firstLine="0"/>
              <w:jc w:val="left"/>
            </w:pPr>
            <w:r>
              <w:rPr>
                <w:sz w:val="22"/>
              </w:rPr>
              <w:t xml:space="preserve">odsávač pár </w:t>
            </w:r>
          </w:p>
        </w:tc>
        <w:tc>
          <w:tcPr>
            <w:tcW w:w="4769"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2" w:right="0" w:firstLine="0"/>
              <w:jc w:val="left"/>
            </w:pPr>
            <w:r>
              <w:rPr>
                <w:sz w:val="22"/>
              </w:rPr>
              <w:t xml:space="preserve">10 </w:t>
            </w:r>
          </w:p>
        </w:tc>
      </w:tr>
      <w:tr w:rsidR="009D5C90">
        <w:trPr>
          <w:trHeight w:val="362"/>
        </w:trPr>
        <w:tc>
          <w:tcPr>
            <w:tcW w:w="763"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0" w:right="46" w:firstLine="0"/>
              <w:jc w:val="center"/>
            </w:pPr>
            <w:r>
              <w:rPr>
                <w:sz w:val="22"/>
              </w:rPr>
              <w:t xml:space="preserve">8 </w:t>
            </w:r>
          </w:p>
        </w:tc>
        <w:tc>
          <w:tcPr>
            <w:tcW w:w="4111"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2" w:right="0" w:firstLine="0"/>
              <w:jc w:val="left"/>
            </w:pPr>
            <w:r>
              <w:rPr>
                <w:sz w:val="22"/>
              </w:rPr>
              <w:t xml:space="preserve">vstavaná potravinová skriňa </w:t>
            </w:r>
          </w:p>
        </w:tc>
        <w:tc>
          <w:tcPr>
            <w:tcW w:w="4769"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2" w:right="0" w:firstLine="0"/>
              <w:jc w:val="left"/>
            </w:pPr>
            <w:r>
              <w:rPr>
                <w:sz w:val="22"/>
              </w:rPr>
              <w:t xml:space="preserve">20 </w:t>
            </w:r>
          </w:p>
        </w:tc>
      </w:tr>
      <w:tr w:rsidR="009D5C90">
        <w:trPr>
          <w:trHeight w:val="362"/>
        </w:trPr>
        <w:tc>
          <w:tcPr>
            <w:tcW w:w="763"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0" w:right="46" w:firstLine="0"/>
              <w:jc w:val="center"/>
            </w:pPr>
            <w:r>
              <w:rPr>
                <w:sz w:val="22"/>
              </w:rPr>
              <w:t xml:space="preserve">9 </w:t>
            </w:r>
          </w:p>
        </w:tc>
        <w:tc>
          <w:tcPr>
            <w:tcW w:w="4111"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2" w:right="0" w:firstLine="0"/>
            </w:pPr>
            <w:r>
              <w:rPr>
                <w:sz w:val="22"/>
              </w:rPr>
              <w:t xml:space="preserve">vchodové dvere vstupné (do bytového domu) </w:t>
            </w:r>
          </w:p>
        </w:tc>
        <w:tc>
          <w:tcPr>
            <w:tcW w:w="4769"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2" w:right="0" w:firstLine="0"/>
              <w:jc w:val="left"/>
            </w:pPr>
            <w:r>
              <w:rPr>
                <w:sz w:val="22"/>
              </w:rPr>
              <w:t xml:space="preserve">20 </w:t>
            </w:r>
          </w:p>
        </w:tc>
      </w:tr>
      <w:tr w:rsidR="009D5C90">
        <w:trPr>
          <w:trHeight w:val="362"/>
        </w:trPr>
        <w:tc>
          <w:tcPr>
            <w:tcW w:w="763"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0" w:right="46" w:firstLine="0"/>
              <w:jc w:val="center"/>
            </w:pPr>
            <w:r>
              <w:rPr>
                <w:sz w:val="22"/>
              </w:rPr>
              <w:t xml:space="preserve">10 </w:t>
            </w:r>
          </w:p>
        </w:tc>
        <w:tc>
          <w:tcPr>
            <w:tcW w:w="4111"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2" w:right="0" w:firstLine="0"/>
              <w:jc w:val="left"/>
            </w:pPr>
            <w:r>
              <w:rPr>
                <w:sz w:val="22"/>
              </w:rPr>
              <w:t xml:space="preserve">vaňa </w:t>
            </w:r>
            <w:proofErr w:type="spellStart"/>
            <w:r>
              <w:rPr>
                <w:sz w:val="22"/>
              </w:rPr>
              <w:t>akrylátová</w:t>
            </w:r>
            <w:proofErr w:type="spellEnd"/>
            <w:r>
              <w:rPr>
                <w:sz w:val="22"/>
              </w:rPr>
              <w:t xml:space="preserve"> + odpad po zberač </w:t>
            </w:r>
          </w:p>
        </w:tc>
        <w:tc>
          <w:tcPr>
            <w:tcW w:w="4769"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2" w:right="0" w:firstLine="0"/>
              <w:jc w:val="left"/>
            </w:pPr>
            <w:r>
              <w:rPr>
                <w:sz w:val="22"/>
              </w:rPr>
              <w:t xml:space="preserve">10 </w:t>
            </w:r>
          </w:p>
        </w:tc>
      </w:tr>
      <w:tr w:rsidR="009D5C90">
        <w:trPr>
          <w:trHeight w:val="365"/>
        </w:trPr>
        <w:tc>
          <w:tcPr>
            <w:tcW w:w="763"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0" w:right="43" w:firstLine="0"/>
              <w:jc w:val="center"/>
            </w:pPr>
            <w:r>
              <w:rPr>
                <w:sz w:val="22"/>
              </w:rPr>
              <w:t xml:space="preserve">11 </w:t>
            </w:r>
          </w:p>
        </w:tc>
        <w:tc>
          <w:tcPr>
            <w:tcW w:w="4111"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2" w:right="0" w:firstLine="0"/>
              <w:jc w:val="left"/>
            </w:pPr>
            <w:r>
              <w:rPr>
                <w:sz w:val="22"/>
              </w:rPr>
              <w:t xml:space="preserve">umývadlo + odpad po zberač </w:t>
            </w:r>
          </w:p>
        </w:tc>
        <w:tc>
          <w:tcPr>
            <w:tcW w:w="4769"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2" w:right="0" w:firstLine="0"/>
              <w:jc w:val="left"/>
            </w:pPr>
            <w:r>
              <w:rPr>
                <w:sz w:val="22"/>
              </w:rPr>
              <w:t xml:space="preserve">20 </w:t>
            </w:r>
          </w:p>
        </w:tc>
      </w:tr>
      <w:tr w:rsidR="009D5C90">
        <w:trPr>
          <w:trHeight w:val="362"/>
        </w:trPr>
        <w:tc>
          <w:tcPr>
            <w:tcW w:w="763"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0" w:right="46" w:firstLine="0"/>
              <w:jc w:val="center"/>
            </w:pPr>
            <w:r>
              <w:rPr>
                <w:sz w:val="22"/>
              </w:rPr>
              <w:t xml:space="preserve">12 </w:t>
            </w:r>
          </w:p>
        </w:tc>
        <w:tc>
          <w:tcPr>
            <w:tcW w:w="4111"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2" w:right="0" w:firstLine="0"/>
              <w:jc w:val="left"/>
            </w:pPr>
            <w:r>
              <w:rPr>
                <w:sz w:val="22"/>
              </w:rPr>
              <w:t xml:space="preserve">WC + odpad po zberač </w:t>
            </w:r>
          </w:p>
        </w:tc>
        <w:tc>
          <w:tcPr>
            <w:tcW w:w="4769"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2" w:right="0" w:firstLine="0"/>
              <w:jc w:val="left"/>
            </w:pPr>
            <w:r>
              <w:rPr>
                <w:sz w:val="22"/>
              </w:rPr>
              <w:t xml:space="preserve">20 </w:t>
            </w:r>
          </w:p>
        </w:tc>
      </w:tr>
      <w:tr w:rsidR="009D5C90">
        <w:trPr>
          <w:trHeight w:val="362"/>
        </w:trPr>
        <w:tc>
          <w:tcPr>
            <w:tcW w:w="763"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0" w:right="46" w:firstLine="0"/>
              <w:jc w:val="center"/>
            </w:pPr>
            <w:r>
              <w:rPr>
                <w:sz w:val="22"/>
              </w:rPr>
              <w:t xml:space="preserve">13 </w:t>
            </w:r>
          </w:p>
        </w:tc>
        <w:tc>
          <w:tcPr>
            <w:tcW w:w="4111"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2" w:right="0" w:firstLine="0"/>
              <w:jc w:val="left"/>
            </w:pPr>
            <w:r>
              <w:rPr>
                <w:sz w:val="22"/>
              </w:rPr>
              <w:t xml:space="preserve">výmena batérie - všetky typy </w:t>
            </w:r>
          </w:p>
        </w:tc>
        <w:tc>
          <w:tcPr>
            <w:tcW w:w="4769"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2" w:right="0" w:firstLine="0"/>
              <w:jc w:val="left"/>
            </w:pPr>
            <w:r>
              <w:rPr>
                <w:sz w:val="22"/>
              </w:rPr>
              <w:t xml:space="preserve">7 </w:t>
            </w:r>
          </w:p>
        </w:tc>
      </w:tr>
      <w:tr w:rsidR="009D5C90">
        <w:trPr>
          <w:trHeight w:val="367"/>
        </w:trPr>
        <w:tc>
          <w:tcPr>
            <w:tcW w:w="763" w:type="dxa"/>
            <w:tcBorders>
              <w:top w:val="nil"/>
              <w:left w:val="single" w:sz="2" w:space="0" w:color="000000"/>
              <w:bottom w:val="single" w:sz="2" w:space="0" w:color="000000"/>
              <w:right w:val="single" w:sz="2" w:space="0" w:color="000000"/>
            </w:tcBorders>
          </w:tcPr>
          <w:p w:rsidR="009D5C90" w:rsidRDefault="0089682D">
            <w:pPr>
              <w:spacing w:after="0" w:line="259" w:lineRule="auto"/>
              <w:ind w:left="58" w:right="0" w:firstLine="0"/>
              <w:jc w:val="center"/>
            </w:pPr>
            <w:r>
              <w:rPr>
                <w:sz w:val="22"/>
              </w:rPr>
              <w:t xml:space="preserve">14 </w:t>
            </w:r>
          </w:p>
        </w:tc>
        <w:tc>
          <w:tcPr>
            <w:tcW w:w="4111" w:type="dxa"/>
            <w:tcBorders>
              <w:top w:val="nil"/>
              <w:left w:val="single" w:sz="2" w:space="0" w:color="000000"/>
              <w:bottom w:val="single" w:sz="2" w:space="0" w:color="000000"/>
              <w:right w:val="single" w:sz="2" w:space="0" w:color="000000"/>
            </w:tcBorders>
          </w:tcPr>
          <w:p w:rsidR="009D5C90" w:rsidRDefault="0089682D">
            <w:pPr>
              <w:spacing w:after="0" w:line="259" w:lineRule="auto"/>
              <w:ind w:left="0" w:right="0" w:firstLine="0"/>
              <w:jc w:val="left"/>
            </w:pPr>
            <w:r>
              <w:rPr>
                <w:sz w:val="22"/>
              </w:rPr>
              <w:t xml:space="preserve">výmena vodomerov na SV </w:t>
            </w:r>
          </w:p>
        </w:tc>
        <w:tc>
          <w:tcPr>
            <w:tcW w:w="4769" w:type="dxa"/>
            <w:tcBorders>
              <w:top w:val="nil"/>
              <w:left w:val="single" w:sz="2" w:space="0" w:color="000000"/>
              <w:bottom w:val="single" w:sz="2" w:space="0" w:color="000000"/>
              <w:right w:val="single" w:sz="2" w:space="0" w:color="000000"/>
            </w:tcBorders>
          </w:tcPr>
          <w:p w:rsidR="009D5C90" w:rsidRDefault="0089682D">
            <w:pPr>
              <w:spacing w:after="0" w:line="259" w:lineRule="auto"/>
              <w:ind w:left="0" w:right="0" w:firstLine="0"/>
              <w:jc w:val="left"/>
            </w:pPr>
            <w:r>
              <w:rPr>
                <w:sz w:val="22"/>
              </w:rPr>
              <w:t xml:space="preserve">15 </w:t>
            </w:r>
          </w:p>
        </w:tc>
      </w:tr>
      <w:tr w:rsidR="009D5C90">
        <w:trPr>
          <w:trHeight w:val="614"/>
        </w:trPr>
        <w:tc>
          <w:tcPr>
            <w:tcW w:w="763"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58" w:right="0" w:firstLine="0"/>
              <w:jc w:val="center"/>
            </w:pPr>
            <w:r>
              <w:rPr>
                <w:sz w:val="22"/>
              </w:rPr>
              <w:t xml:space="preserve">15 </w:t>
            </w:r>
          </w:p>
        </w:tc>
        <w:tc>
          <w:tcPr>
            <w:tcW w:w="4111"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0" w:right="0" w:firstLine="0"/>
              <w:jc w:val="left"/>
            </w:pPr>
            <w:r>
              <w:rPr>
                <w:sz w:val="22"/>
              </w:rPr>
              <w:t>svietidlá (</w:t>
            </w:r>
            <w:proofErr w:type="spellStart"/>
            <w:r>
              <w:rPr>
                <w:sz w:val="22"/>
              </w:rPr>
              <w:t>stropnice</w:t>
            </w:r>
            <w:proofErr w:type="spellEnd"/>
            <w:r>
              <w:rPr>
                <w:sz w:val="22"/>
              </w:rPr>
              <w:t xml:space="preserve">) - dodané prenajímateľom </w:t>
            </w:r>
          </w:p>
        </w:tc>
        <w:tc>
          <w:tcPr>
            <w:tcW w:w="4769"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0" w:right="0" w:firstLine="0"/>
              <w:jc w:val="left"/>
            </w:pPr>
            <w:r>
              <w:rPr>
                <w:sz w:val="22"/>
              </w:rPr>
              <w:t xml:space="preserve">10 </w:t>
            </w:r>
          </w:p>
        </w:tc>
      </w:tr>
      <w:tr w:rsidR="009D5C90">
        <w:trPr>
          <w:trHeight w:val="365"/>
        </w:trPr>
        <w:tc>
          <w:tcPr>
            <w:tcW w:w="763"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58" w:right="0" w:firstLine="0"/>
              <w:jc w:val="center"/>
            </w:pPr>
            <w:r>
              <w:rPr>
                <w:sz w:val="22"/>
              </w:rPr>
              <w:t xml:space="preserve">16 </w:t>
            </w:r>
          </w:p>
        </w:tc>
        <w:tc>
          <w:tcPr>
            <w:tcW w:w="4111"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0" w:right="0" w:firstLine="0"/>
              <w:jc w:val="left"/>
            </w:pPr>
            <w:r>
              <w:rPr>
                <w:sz w:val="22"/>
              </w:rPr>
              <w:t xml:space="preserve">vnútorná inštalácia elektriny </w:t>
            </w:r>
          </w:p>
        </w:tc>
        <w:tc>
          <w:tcPr>
            <w:tcW w:w="4769"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0" w:right="0" w:firstLine="0"/>
              <w:jc w:val="left"/>
            </w:pPr>
            <w:r>
              <w:rPr>
                <w:sz w:val="22"/>
              </w:rPr>
              <w:t xml:space="preserve">30 </w:t>
            </w:r>
          </w:p>
        </w:tc>
      </w:tr>
      <w:tr w:rsidR="009D5C90">
        <w:trPr>
          <w:trHeight w:val="362"/>
        </w:trPr>
        <w:tc>
          <w:tcPr>
            <w:tcW w:w="763"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58" w:right="0" w:firstLine="0"/>
              <w:jc w:val="center"/>
            </w:pPr>
            <w:r>
              <w:rPr>
                <w:sz w:val="22"/>
              </w:rPr>
              <w:t xml:space="preserve">17 </w:t>
            </w:r>
          </w:p>
        </w:tc>
        <w:tc>
          <w:tcPr>
            <w:tcW w:w="4111"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0" w:right="0" w:firstLine="0"/>
              <w:jc w:val="left"/>
            </w:pPr>
            <w:r>
              <w:rPr>
                <w:sz w:val="22"/>
              </w:rPr>
              <w:t xml:space="preserve">podlahoviny </w:t>
            </w:r>
          </w:p>
        </w:tc>
        <w:tc>
          <w:tcPr>
            <w:tcW w:w="4769"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0" w:right="0" w:firstLine="0"/>
              <w:jc w:val="left"/>
            </w:pPr>
            <w:r>
              <w:rPr>
                <w:sz w:val="22"/>
              </w:rPr>
              <w:t xml:space="preserve">15 </w:t>
            </w:r>
          </w:p>
        </w:tc>
      </w:tr>
      <w:tr w:rsidR="009D5C90">
        <w:trPr>
          <w:trHeight w:val="362"/>
        </w:trPr>
        <w:tc>
          <w:tcPr>
            <w:tcW w:w="763"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58" w:right="0" w:firstLine="0"/>
              <w:jc w:val="center"/>
            </w:pPr>
            <w:r>
              <w:rPr>
                <w:sz w:val="22"/>
              </w:rPr>
              <w:t xml:space="preserve">18 </w:t>
            </w:r>
          </w:p>
        </w:tc>
        <w:tc>
          <w:tcPr>
            <w:tcW w:w="4111"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0" w:right="0" w:firstLine="0"/>
              <w:jc w:val="left"/>
            </w:pPr>
            <w:r>
              <w:rPr>
                <w:sz w:val="22"/>
              </w:rPr>
              <w:t xml:space="preserve">rozvodná skriňa spoločnej TV </w:t>
            </w:r>
          </w:p>
        </w:tc>
        <w:tc>
          <w:tcPr>
            <w:tcW w:w="4769"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0" w:right="0" w:firstLine="0"/>
              <w:jc w:val="left"/>
            </w:pPr>
            <w:r>
              <w:rPr>
                <w:sz w:val="22"/>
              </w:rPr>
              <w:t xml:space="preserve">podľa potreby </w:t>
            </w:r>
          </w:p>
        </w:tc>
      </w:tr>
      <w:tr w:rsidR="009D5C90">
        <w:trPr>
          <w:trHeight w:val="362"/>
        </w:trPr>
        <w:tc>
          <w:tcPr>
            <w:tcW w:w="763"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58" w:right="0" w:firstLine="0"/>
              <w:jc w:val="center"/>
            </w:pPr>
            <w:r>
              <w:rPr>
                <w:sz w:val="22"/>
              </w:rPr>
              <w:t xml:space="preserve">19 </w:t>
            </w:r>
          </w:p>
        </w:tc>
        <w:tc>
          <w:tcPr>
            <w:tcW w:w="4111"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0" w:right="0" w:firstLine="0"/>
              <w:jc w:val="left"/>
            </w:pPr>
            <w:r>
              <w:rPr>
                <w:sz w:val="22"/>
              </w:rPr>
              <w:t xml:space="preserve">radiátory </w:t>
            </w:r>
          </w:p>
        </w:tc>
        <w:tc>
          <w:tcPr>
            <w:tcW w:w="4769"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0" w:right="0" w:firstLine="0"/>
              <w:jc w:val="left"/>
            </w:pPr>
            <w:r>
              <w:rPr>
                <w:sz w:val="22"/>
              </w:rPr>
              <w:t xml:space="preserve">15 </w:t>
            </w:r>
          </w:p>
        </w:tc>
      </w:tr>
      <w:tr w:rsidR="009D5C90">
        <w:trPr>
          <w:trHeight w:val="365"/>
        </w:trPr>
        <w:tc>
          <w:tcPr>
            <w:tcW w:w="763"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58" w:right="0" w:firstLine="0"/>
              <w:jc w:val="center"/>
            </w:pPr>
            <w:r>
              <w:rPr>
                <w:sz w:val="22"/>
              </w:rPr>
              <w:t xml:space="preserve">20 </w:t>
            </w:r>
          </w:p>
        </w:tc>
        <w:tc>
          <w:tcPr>
            <w:tcW w:w="4111"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0" w:right="0" w:firstLine="0"/>
              <w:jc w:val="left"/>
            </w:pPr>
            <w:r>
              <w:rPr>
                <w:sz w:val="22"/>
              </w:rPr>
              <w:t xml:space="preserve">keramické obklady bytu </w:t>
            </w:r>
          </w:p>
        </w:tc>
        <w:tc>
          <w:tcPr>
            <w:tcW w:w="4769"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0" w:right="0" w:firstLine="0"/>
              <w:jc w:val="left"/>
            </w:pPr>
            <w:r>
              <w:rPr>
                <w:sz w:val="22"/>
              </w:rPr>
              <w:t xml:space="preserve">30 </w:t>
            </w:r>
          </w:p>
        </w:tc>
      </w:tr>
      <w:tr w:rsidR="009D5C90">
        <w:trPr>
          <w:trHeight w:val="362"/>
        </w:trPr>
        <w:tc>
          <w:tcPr>
            <w:tcW w:w="763"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58" w:right="0" w:firstLine="0"/>
              <w:jc w:val="center"/>
            </w:pPr>
            <w:r>
              <w:rPr>
                <w:sz w:val="22"/>
              </w:rPr>
              <w:t xml:space="preserve">21 </w:t>
            </w:r>
          </w:p>
        </w:tc>
        <w:tc>
          <w:tcPr>
            <w:tcW w:w="4111"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0" w:right="0" w:firstLine="0"/>
              <w:jc w:val="left"/>
            </w:pPr>
            <w:r>
              <w:rPr>
                <w:sz w:val="22"/>
              </w:rPr>
              <w:t xml:space="preserve">nátery balkónov </w:t>
            </w:r>
          </w:p>
        </w:tc>
        <w:tc>
          <w:tcPr>
            <w:tcW w:w="4769"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0" w:right="0" w:firstLine="0"/>
              <w:jc w:val="left"/>
            </w:pPr>
            <w:r>
              <w:rPr>
                <w:sz w:val="22"/>
              </w:rPr>
              <w:t xml:space="preserve">15 </w:t>
            </w:r>
          </w:p>
        </w:tc>
      </w:tr>
      <w:tr w:rsidR="009D5C90">
        <w:trPr>
          <w:trHeight w:val="362"/>
        </w:trPr>
        <w:tc>
          <w:tcPr>
            <w:tcW w:w="763"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58" w:right="0" w:firstLine="0"/>
              <w:jc w:val="center"/>
            </w:pPr>
            <w:r>
              <w:rPr>
                <w:sz w:val="22"/>
              </w:rPr>
              <w:t xml:space="preserve">22 </w:t>
            </w:r>
          </w:p>
        </w:tc>
        <w:tc>
          <w:tcPr>
            <w:tcW w:w="4111"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0" w:right="0" w:firstLine="0"/>
              <w:jc w:val="left"/>
            </w:pPr>
            <w:r>
              <w:rPr>
                <w:sz w:val="22"/>
              </w:rPr>
              <w:t xml:space="preserve">hlavný istič bytu </w:t>
            </w:r>
          </w:p>
        </w:tc>
        <w:tc>
          <w:tcPr>
            <w:tcW w:w="4769"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0" w:right="0" w:firstLine="0"/>
              <w:jc w:val="left"/>
            </w:pPr>
            <w:r>
              <w:rPr>
                <w:sz w:val="22"/>
              </w:rPr>
              <w:t xml:space="preserve">podľa potreby </w:t>
            </w:r>
          </w:p>
        </w:tc>
      </w:tr>
    </w:tbl>
    <w:p w:rsidR="006444B4" w:rsidRDefault="006444B4" w:rsidP="000B55D0">
      <w:pPr>
        <w:spacing w:after="128" w:line="259" w:lineRule="auto"/>
        <w:ind w:left="0" w:right="0" w:firstLine="0"/>
        <w:jc w:val="left"/>
      </w:pPr>
    </w:p>
    <w:p w:rsidR="006444B4" w:rsidRDefault="006444B4" w:rsidP="000B55D0">
      <w:pPr>
        <w:spacing w:after="128" w:line="259" w:lineRule="auto"/>
        <w:ind w:left="0" w:right="0" w:firstLine="0"/>
        <w:jc w:val="left"/>
      </w:pPr>
    </w:p>
    <w:p w:rsidR="006444B4" w:rsidRDefault="006444B4" w:rsidP="000B55D0">
      <w:pPr>
        <w:spacing w:after="128" w:line="259" w:lineRule="auto"/>
        <w:ind w:left="0" w:right="0" w:firstLine="0"/>
        <w:jc w:val="left"/>
      </w:pPr>
    </w:p>
    <w:p w:rsidR="006444B4" w:rsidRDefault="006444B4" w:rsidP="000B55D0">
      <w:pPr>
        <w:spacing w:after="128" w:line="259" w:lineRule="auto"/>
        <w:ind w:left="0" w:right="0" w:firstLine="0"/>
        <w:jc w:val="left"/>
      </w:pPr>
    </w:p>
    <w:p w:rsidR="009D5C90" w:rsidRDefault="0089682D" w:rsidP="000B55D0">
      <w:pPr>
        <w:spacing w:after="128" w:line="259" w:lineRule="auto"/>
        <w:ind w:left="0" w:right="0" w:firstLine="0"/>
        <w:jc w:val="left"/>
      </w:pPr>
      <w:r>
        <w:lastRenderedPageBreak/>
        <w:t xml:space="preserve"> </w:t>
      </w:r>
      <w:r w:rsidR="000B55D0">
        <w:t>2.</w:t>
      </w:r>
      <w:r>
        <w:t xml:space="preserve">zoznam prvkov </w:t>
      </w:r>
      <w:r w:rsidRPr="00833001">
        <w:rPr>
          <w:i/>
          <w:u w:val="single"/>
        </w:rPr>
        <w:t>vnútorného vybavenia nebytových priestorov</w:t>
      </w:r>
      <w:r>
        <w:t xml:space="preserve">, ktorých oprava, výmena sa hradí z prostriedkov fondu opráv nebytových priestorov (vestibul, schodište, pivnice) </w:t>
      </w:r>
    </w:p>
    <w:p w:rsidR="0099456E" w:rsidRDefault="0099456E" w:rsidP="0099456E">
      <w:pPr>
        <w:ind w:right="0"/>
      </w:pPr>
    </w:p>
    <w:tbl>
      <w:tblPr>
        <w:tblStyle w:val="TableGrid"/>
        <w:tblW w:w="9643" w:type="dxa"/>
        <w:tblInd w:w="-55" w:type="dxa"/>
        <w:tblCellMar>
          <w:top w:w="102" w:type="dxa"/>
          <w:left w:w="55" w:type="dxa"/>
          <w:right w:w="65" w:type="dxa"/>
        </w:tblCellMar>
        <w:tblLook w:val="04A0" w:firstRow="1" w:lastRow="0" w:firstColumn="1" w:lastColumn="0" w:noHBand="0" w:noVBand="1"/>
      </w:tblPr>
      <w:tblGrid>
        <w:gridCol w:w="758"/>
        <w:gridCol w:w="8885"/>
      </w:tblGrid>
      <w:tr w:rsidR="009D5C90">
        <w:trPr>
          <w:trHeight w:val="391"/>
        </w:trPr>
        <w:tc>
          <w:tcPr>
            <w:tcW w:w="758"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0" w:right="0" w:firstLine="0"/>
            </w:pPr>
            <w:proofErr w:type="spellStart"/>
            <w:r>
              <w:rPr>
                <w:b/>
              </w:rPr>
              <w:t>Por.č</w:t>
            </w:r>
            <w:proofErr w:type="spellEnd"/>
            <w:r>
              <w:rPr>
                <w:b/>
              </w:rPr>
              <w:t xml:space="preserve">. </w:t>
            </w:r>
          </w:p>
        </w:tc>
        <w:tc>
          <w:tcPr>
            <w:tcW w:w="8885"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0" w:right="0" w:firstLine="0"/>
              <w:jc w:val="left"/>
            </w:pPr>
            <w:r>
              <w:rPr>
                <w:b/>
              </w:rPr>
              <w:t xml:space="preserve">položka </w:t>
            </w:r>
          </w:p>
        </w:tc>
      </w:tr>
      <w:tr w:rsidR="009D5C90">
        <w:trPr>
          <w:trHeight w:val="386"/>
        </w:trPr>
        <w:tc>
          <w:tcPr>
            <w:tcW w:w="758"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right="0" w:firstLine="0"/>
              <w:jc w:val="center"/>
            </w:pPr>
            <w:r>
              <w:t xml:space="preserve">1 </w:t>
            </w:r>
          </w:p>
        </w:tc>
        <w:tc>
          <w:tcPr>
            <w:tcW w:w="8885"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0" w:right="0" w:firstLine="0"/>
              <w:jc w:val="left"/>
            </w:pPr>
            <w:r>
              <w:t xml:space="preserve">vnútorná elektrická inštalácia vrátane svietidiel, zásuviek, vypínačov </w:t>
            </w:r>
          </w:p>
        </w:tc>
      </w:tr>
      <w:tr w:rsidR="009D5C90">
        <w:trPr>
          <w:trHeight w:val="386"/>
        </w:trPr>
        <w:tc>
          <w:tcPr>
            <w:tcW w:w="758"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right="0" w:firstLine="0"/>
              <w:jc w:val="center"/>
            </w:pPr>
            <w:r>
              <w:t xml:space="preserve">2 </w:t>
            </w:r>
          </w:p>
        </w:tc>
        <w:tc>
          <w:tcPr>
            <w:tcW w:w="8885"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0" w:right="0" w:firstLine="0"/>
              <w:jc w:val="left"/>
            </w:pPr>
            <w:r>
              <w:t xml:space="preserve">zámok vrátane vložky FAB + príslušný počet kľúčov </w:t>
            </w:r>
          </w:p>
        </w:tc>
      </w:tr>
      <w:tr w:rsidR="009D5C90">
        <w:trPr>
          <w:trHeight w:val="386"/>
        </w:trPr>
        <w:tc>
          <w:tcPr>
            <w:tcW w:w="758"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right="0" w:firstLine="0"/>
              <w:jc w:val="center"/>
            </w:pPr>
            <w:r>
              <w:t xml:space="preserve">3 </w:t>
            </w:r>
          </w:p>
        </w:tc>
        <w:tc>
          <w:tcPr>
            <w:tcW w:w="8885"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0" w:right="0" w:firstLine="0"/>
              <w:jc w:val="left"/>
            </w:pPr>
            <w:r>
              <w:t xml:space="preserve">maľby, nátery vo vchode vrátane zábradlia </w:t>
            </w:r>
          </w:p>
        </w:tc>
      </w:tr>
      <w:tr w:rsidR="009D5C90">
        <w:trPr>
          <w:trHeight w:val="384"/>
        </w:trPr>
        <w:tc>
          <w:tcPr>
            <w:tcW w:w="758"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right="0" w:firstLine="0"/>
              <w:jc w:val="center"/>
            </w:pPr>
            <w:r>
              <w:t xml:space="preserve">4 </w:t>
            </w:r>
          </w:p>
        </w:tc>
        <w:tc>
          <w:tcPr>
            <w:tcW w:w="8885"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0" w:right="0" w:firstLine="0"/>
              <w:jc w:val="left"/>
            </w:pPr>
            <w:r>
              <w:t xml:space="preserve">dverový elektrický zámok a </w:t>
            </w:r>
            <w:proofErr w:type="spellStart"/>
            <w:r>
              <w:t>Brano</w:t>
            </w:r>
            <w:proofErr w:type="spellEnd"/>
            <w:r>
              <w:t xml:space="preserve">, zámok + vložka + príslušný počet kľúčov </w:t>
            </w:r>
          </w:p>
        </w:tc>
      </w:tr>
      <w:tr w:rsidR="009D5C90">
        <w:trPr>
          <w:trHeight w:val="386"/>
        </w:trPr>
        <w:tc>
          <w:tcPr>
            <w:tcW w:w="758"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right="0" w:firstLine="0"/>
              <w:jc w:val="center"/>
            </w:pPr>
            <w:r>
              <w:t xml:space="preserve">5 </w:t>
            </w:r>
          </w:p>
        </w:tc>
        <w:tc>
          <w:tcPr>
            <w:tcW w:w="8885"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0" w:right="0" w:firstLine="0"/>
              <w:jc w:val="left"/>
            </w:pPr>
            <w:r>
              <w:t xml:space="preserve">zvončeky a schránky </w:t>
            </w:r>
          </w:p>
        </w:tc>
      </w:tr>
      <w:tr w:rsidR="009D5C90">
        <w:trPr>
          <w:trHeight w:val="386"/>
        </w:trPr>
        <w:tc>
          <w:tcPr>
            <w:tcW w:w="758"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right="0" w:firstLine="0"/>
              <w:jc w:val="center"/>
            </w:pPr>
            <w:r>
              <w:t xml:space="preserve">6 </w:t>
            </w:r>
          </w:p>
        </w:tc>
        <w:tc>
          <w:tcPr>
            <w:tcW w:w="8885"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0" w:right="0" w:firstLine="0"/>
              <w:jc w:val="left"/>
            </w:pPr>
            <w:r>
              <w:t xml:space="preserve">podlahoviny </w:t>
            </w:r>
          </w:p>
        </w:tc>
      </w:tr>
      <w:tr w:rsidR="009D5C90">
        <w:trPr>
          <w:trHeight w:val="386"/>
        </w:trPr>
        <w:tc>
          <w:tcPr>
            <w:tcW w:w="758"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right="0" w:firstLine="0"/>
              <w:jc w:val="center"/>
            </w:pPr>
            <w:r>
              <w:t xml:space="preserve">7 </w:t>
            </w:r>
          </w:p>
        </w:tc>
        <w:tc>
          <w:tcPr>
            <w:tcW w:w="8885"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0" w:right="0" w:firstLine="0"/>
              <w:jc w:val="left"/>
            </w:pPr>
            <w:r>
              <w:t xml:space="preserve">Oprava a údržba ČOV </w:t>
            </w:r>
          </w:p>
        </w:tc>
      </w:tr>
      <w:tr w:rsidR="009D5C90">
        <w:trPr>
          <w:trHeight w:val="386"/>
        </w:trPr>
        <w:tc>
          <w:tcPr>
            <w:tcW w:w="758"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right="0" w:firstLine="0"/>
              <w:jc w:val="center"/>
            </w:pPr>
            <w:r>
              <w:t xml:space="preserve">8 </w:t>
            </w:r>
          </w:p>
        </w:tc>
        <w:tc>
          <w:tcPr>
            <w:tcW w:w="8885" w:type="dxa"/>
            <w:tcBorders>
              <w:top w:val="single" w:sz="2" w:space="0" w:color="000000"/>
              <w:left w:val="single" w:sz="2" w:space="0" w:color="000000"/>
              <w:bottom w:val="single" w:sz="2" w:space="0" w:color="000000"/>
              <w:right w:val="single" w:sz="2" w:space="0" w:color="000000"/>
            </w:tcBorders>
          </w:tcPr>
          <w:p w:rsidR="009D5C90" w:rsidRDefault="0089682D">
            <w:pPr>
              <w:spacing w:after="0" w:line="259" w:lineRule="auto"/>
              <w:ind w:left="0" w:right="0" w:firstLine="0"/>
              <w:jc w:val="left"/>
            </w:pPr>
            <w:r>
              <w:t xml:space="preserve">Oprava a údržba priľahlých pozemkov (mimo zimnej údržby a kosenia) </w:t>
            </w:r>
          </w:p>
        </w:tc>
      </w:tr>
    </w:tbl>
    <w:p w:rsidR="009D5C90" w:rsidRDefault="009D5C90">
      <w:pPr>
        <w:spacing w:after="99" w:line="259" w:lineRule="auto"/>
        <w:ind w:left="53" w:right="0" w:firstLine="0"/>
        <w:jc w:val="center"/>
      </w:pPr>
    </w:p>
    <w:p w:rsidR="009D5C90" w:rsidRDefault="0089682D">
      <w:pPr>
        <w:pStyle w:val="Nadpis1"/>
        <w:ind w:right="6"/>
      </w:pPr>
      <w:r>
        <w:t xml:space="preserve">Čl. V  Drobné opravy v byte súvisiace s jeho užívaním </w:t>
      </w:r>
    </w:p>
    <w:p w:rsidR="009D5C90" w:rsidRDefault="0089682D">
      <w:pPr>
        <w:spacing w:after="0" w:line="259" w:lineRule="auto"/>
        <w:ind w:left="53" w:right="0" w:firstLine="0"/>
        <w:jc w:val="center"/>
      </w:pPr>
      <w:r>
        <w:rPr>
          <w:b/>
        </w:rPr>
        <w:t xml:space="preserve"> </w:t>
      </w:r>
    </w:p>
    <w:p w:rsidR="009D5C90" w:rsidRDefault="0089682D">
      <w:pPr>
        <w:ind w:right="0"/>
      </w:pPr>
      <w:r w:rsidRPr="00833001">
        <w:rPr>
          <w:u w:val="single"/>
        </w:rPr>
        <w:t>Drobné úpravy v byte,</w:t>
      </w:r>
      <w:r>
        <w:t xml:space="preserve"> súvisiace s jeho užívaním v zmysle nájomnej zmluvy </w:t>
      </w:r>
      <w:r w:rsidRPr="00833001">
        <w:rPr>
          <w:b/>
          <w:u w:val="single"/>
        </w:rPr>
        <w:t>hradí užívateľ bytu</w:t>
      </w:r>
      <w:r>
        <w:t xml:space="preserve">. Na drobné opravy sa nepoužívajú prostriedky fondu opráv. Za drobné opravy v zmysle nariadenia vlády SR č. 87/1995 </w:t>
      </w:r>
      <w:proofErr w:type="spellStart"/>
      <w:r>
        <w:t>Z.z</w:t>
      </w:r>
      <w:proofErr w:type="spellEnd"/>
      <w:r>
        <w:t xml:space="preserve">., ktorým sa vykonávajú niektoré ustanovenia občianskeho zákonníka sa považujú: </w:t>
      </w:r>
    </w:p>
    <w:p w:rsidR="009D5C90" w:rsidRDefault="004227F9" w:rsidP="004227F9">
      <w:pPr>
        <w:spacing w:after="105" w:line="250" w:lineRule="auto"/>
        <w:ind w:left="360" w:right="0" w:firstLine="0"/>
        <w:jc w:val="left"/>
      </w:pPr>
      <w:r w:rsidRPr="004227F9">
        <w:rPr>
          <w:b/>
        </w:rPr>
        <w:t>1)A.</w:t>
      </w:r>
      <w:r w:rsidR="0099456E">
        <w:rPr>
          <w:b/>
        </w:rPr>
        <w:t xml:space="preserve"> </w:t>
      </w:r>
      <w:r w:rsidR="0089682D" w:rsidRPr="004227F9">
        <w:rPr>
          <w:b/>
        </w:rPr>
        <w:t xml:space="preserve">Sanitárne zariadenie: </w:t>
      </w:r>
    </w:p>
    <w:p w:rsidR="009D5C90" w:rsidRDefault="0089682D">
      <w:pPr>
        <w:numPr>
          <w:ilvl w:val="1"/>
          <w:numId w:val="4"/>
        </w:numPr>
        <w:ind w:right="0" w:hanging="360"/>
      </w:pPr>
      <w:r>
        <w:t xml:space="preserve">upevnenie uvoľneného umývadla, záchodovej misy, mušle, drezu, výlevky, vane, </w:t>
      </w:r>
      <w:proofErr w:type="spellStart"/>
      <w:r>
        <w:t>výlievka</w:t>
      </w:r>
      <w:proofErr w:type="spellEnd"/>
      <w:r>
        <w:t xml:space="preserve">, bidetu, záchodovej nádrže, zrkadla, držadla, schránok, pľuvadla, konzol, vešiakov, </w:t>
      </w:r>
    </w:p>
    <w:p w:rsidR="009D5C90" w:rsidRDefault="0089682D">
      <w:pPr>
        <w:numPr>
          <w:ilvl w:val="1"/>
          <w:numId w:val="4"/>
        </w:numPr>
        <w:ind w:right="0" w:hanging="360"/>
      </w:pPr>
      <w:r>
        <w:t xml:space="preserve">oprava, výmena výtokového ventilu - kohútika, </w:t>
      </w:r>
    </w:p>
    <w:p w:rsidR="009D5C90" w:rsidRDefault="0089682D">
      <w:pPr>
        <w:numPr>
          <w:ilvl w:val="1"/>
          <w:numId w:val="4"/>
        </w:numPr>
        <w:ind w:right="0" w:hanging="360"/>
      </w:pPr>
      <w:r>
        <w:t xml:space="preserve">oprava, výmena sifónu a lapača tuku, </w:t>
      </w:r>
    </w:p>
    <w:p w:rsidR="009D5C90" w:rsidRDefault="0089682D">
      <w:pPr>
        <w:numPr>
          <w:ilvl w:val="1"/>
          <w:numId w:val="4"/>
        </w:numPr>
        <w:ind w:right="0" w:hanging="360"/>
      </w:pPr>
      <w:r>
        <w:t xml:space="preserve">oprava odpadového a prepadového ventilu, </w:t>
      </w:r>
    </w:p>
    <w:p w:rsidR="009D5C90" w:rsidRDefault="0089682D">
      <w:pPr>
        <w:numPr>
          <w:ilvl w:val="1"/>
          <w:numId w:val="4"/>
        </w:numPr>
        <w:ind w:right="0" w:hanging="360"/>
      </w:pPr>
      <w:r>
        <w:t xml:space="preserve">oprava batérie, </w:t>
      </w:r>
    </w:p>
    <w:p w:rsidR="009D5C90" w:rsidRDefault="0089682D">
      <w:pPr>
        <w:numPr>
          <w:ilvl w:val="1"/>
          <w:numId w:val="4"/>
        </w:numPr>
        <w:ind w:right="0" w:hanging="360"/>
      </w:pPr>
      <w:r>
        <w:t xml:space="preserve">oprava pevnej alebo hadicovej sprchy, </w:t>
      </w:r>
    </w:p>
    <w:p w:rsidR="009D5C90" w:rsidRDefault="0089682D">
      <w:pPr>
        <w:numPr>
          <w:ilvl w:val="1"/>
          <w:numId w:val="4"/>
        </w:numPr>
        <w:ind w:right="0" w:hanging="360"/>
      </w:pPr>
      <w:r>
        <w:t xml:space="preserve">výmena tesnenia, </w:t>
      </w:r>
    </w:p>
    <w:p w:rsidR="009D5C90" w:rsidRDefault="0089682D">
      <w:pPr>
        <w:numPr>
          <w:ilvl w:val="1"/>
          <w:numId w:val="4"/>
        </w:numPr>
        <w:ind w:right="0" w:hanging="360"/>
      </w:pPr>
      <w:r>
        <w:t xml:space="preserve">výmena retiazok a zátok k všetkým predmetom, </w:t>
      </w:r>
    </w:p>
    <w:p w:rsidR="009D5C90" w:rsidRDefault="0089682D">
      <w:pPr>
        <w:numPr>
          <w:ilvl w:val="1"/>
          <w:numId w:val="4"/>
        </w:numPr>
        <w:ind w:right="0" w:hanging="360"/>
      </w:pPr>
      <w:r>
        <w:t xml:space="preserve">oprava, výmena vešiakov, vaňových držadiel, </w:t>
      </w:r>
    </w:p>
    <w:p w:rsidR="009D5C90" w:rsidRDefault="0089682D">
      <w:pPr>
        <w:numPr>
          <w:ilvl w:val="1"/>
          <w:numId w:val="4"/>
        </w:numPr>
        <w:ind w:right="0" w:hanging="360"/>
      </w:pPr>
      <w:r>
        <w:t xml:space="preserve">oprava, výmena dvierok na obmurovanej vani, </w:t>
      </w:r>
    </w:p>
    <w:p w:rsidR="009D5C90" w:rsidRDefault="0089682D">
      <w:pPr>
        <w:numPr>
          <w:ilvl w:val="1"/>
          <w:numId w:val="4"/>
        </w:numPr>
        <w:ind w:right="0" w:hanging="360"/>
      </w:pPr>
      <w:r>
        <w:t xml:space="preserve">oprava, výmena podpier, ružíc, ťahadiel, </w:t>
      </w:r>
    </w:p>
    <w:p w:rsidR="009D5C90" w:rsidRDefault="0089682D">
      <w:pPr>
        <w:numPr>
          <w:ilvl w:val="1"/>
          <w:numId w:val="4"/>
        </w:numPr>
        <w:ind w:right="0" w:hanging="360"/>
      </w:pPr>
      <w:r>
        <w:t xml:space="preserve">oprava, výmena popolníka, schránky na toaletný papier, výmena </w:t>
      </w:r>
      <w:proofErr w:type="spellStart"/>
      <w:r>
        <w:t>galeriek</w:t>
      </w:r>
      <w:proofErr w:type="spellEnd"/>
      <w:r>
        <w:t xml:space="preserve">, </w:t>
      </w:r>
    </w:p>
    <w:p w:rsidR="009D5C90" w:rsidRDefault="0089682D">
      <w:pPr>
        <w:numPr>
          <w:ilvl w:val="1"/>
          <w:numId w:val="4"/>
        </w:numPr>
        <w:ind w:right="0" w:hanging="360"/>
      </w:pPr>
      <w:r>
        <w:t xml:space="preserve">čistenie zanesených odpadových rúr z bytu len do kanalizačného stúpadla, </w:t>
      </w:r>
    </w:p>
    <w:p w:rsidR="009D5C90" w:rsidRDefault="0089682D">
      <w:pPr>
        <w:numPr>
          <w:ilvl w:val="1"/>
          <w:numId w:val="4"/>
        </w:numPr>
        <w:spacing w:after="4" w:line="240" w:lineRule="auto"/>
        <w:ind w:right="0" w:hanging="360"/>
      </w:pPr>
      <w:r>
        <w:t xml:space="preserve">oprava, výmena násosky splachovača, plavákovej gule s pákou, padákového drôtu a páky, sedacej dosky s poklopom, priechodného ventilu pred záchodovou nádržou, záchodovej manžety, </w:t>
      </w:r>
    </w:p>
    <w:p w:rsidR="009D5C90" w:rsidRDefault="0089682D">
      <w:pPr>
        <w:numPr>
          <w:ilvl w:val="1"/>
          <w:numId w:val="4"/>
        </w:numPr>
        <w:ind w:right="0" w:hanging="360"/>
      </w:pPr>
      <w:r>
        <w:t xml:space="preserve">zabrúsenie padákového sedla, </w:t>
      </w:r>
    </w:p>
    <w:p w:rsidR="009D5C90" w:rsidRDefault="0089682D">
      <w:pPr>
        <w:numPr>
          <w:ilvl w:val="1"/>
          <w:numId w:val="4"/>
        </w:numPr>
        <w:ind w:right="0" w:hanging="360"/>
      </w:pPr>
      <w:r>
        <w:t xml:space="preserve">výmena tesnenia, prípadne </w:t>
      </w:r>
      <w:proofErr w:type="spellStart"/>
      <w:r>
        <w:t>kužeľky</w:t>
      </w:r>
      <w:proofErr w:type="spellEnd"/>
      <w:r>
        <w:t xml:space="preserve"> na ventily, </w:t>
      </w:r>
    </w:p>
    <w:p w:rsidR="009D5C90" w:rsidRDefault="0089682D">
      <w:pPr>
        <w:numPr>
          <w:ilvl w:val="1"/>
          <w:numId w:val="4"/>
        </w:numPr>
        <w:ind w:right="0" w:hanging="360"/>
      </w:pPr>
      <w:r>
        <w:t xml:space="preserve">oprava tlakového splachovača s výmenou jednotlivých drobných súčastí, </w:t>
      </w:r>
    </w:p>
    <w:p w:rsidR="009D5C90" w:rsidRDefault="0089682D">
      <w:pPr>
        <w:numPr>
          <w:ilvl w:val="1"/>
          <w:numId w:val="4"/>
        </w:numPr>
        <w:ind w:right="0" w:hanging="360"/>
      </w:pPr>
      <w:r>
        <w:t xml:space="preserve">oprava, výmena ochranných rámov na drezoch a výlevkách. </w:t>
      </w:r>
    </w:p>
    <w:p w:rsidR="0099456E" w:rsidRDefault="0099456E">
      <w:pPr>
        <w:spacing w:after="0" w:line="259" w:lineRule="auto"/>
        <w:ind w:left="713" w:right="0" w:firstLine="0"/>
        <w:jc w:val="left"/>
      </w:pPr>
    </w:p>
    <w:p w:rsidR="009D5C90" w:rsidRDefault="0089682D">
      <w:pPr>
        <w:numPr>
          <w:ilvl w:val="0"/>
          <w:numId w:val="4"/>
        </w:numPr>
        <w:spacing w:after="105" w:line="250" w:lineRule="auto"/>
        <w:ind w:right="0" w:hanging="307"/>
      </w:pPr>
      <w:r>
        <w:rPr>
          <w:b/>
        </w:rPr>
        <w:t xml:space="preserve">Elektrické zariadenie: </w:t>
      </w:r>
    </w:p>
    <w:p w:rsidR="009D5C90" w:rsidRDefault="0089682D">
      <w:pPr>
        <w:numPr>
          <w:ilvl w:val="1"/>
          <w:numId w:val="4"/>
        </w:numPr>
        <w:spacing w:after="4" w:line="240" w:lineRule="auto"/>
        <w:ind w:right="0" w:hanging="360"/>
      </w:pPr>
      <w:r>
        <w:t xml:space="preserve">oprava, výmena vypínačov všetkých druhov, poistiek a ističov všetkých druhov, zásuviek, tlačidiel, objímok, zvončekového a signalizačného zariadenia, včítane tlačidla pri vchode, transformátora, zvončeka i miestnej batérie, ak patrí k bytu, </w:t>
      </w:r>
    </w:p>
    <w:p w:rsidR="009D5C90" w:rsidRDefault="0089682D">
      <w:pPr>
        <w:numPr>
          <w:ilvl w:val="1"/>
          <w:numId w:val="4"/>
        </w:numPr>
        <w:ind w:right="0" w:hanging="360"/>
      </w:pPr>
      <w:r>
        <w:t xml:space="preserve">oprava osvetľovacích telies, prípadne výmena ich jednotlivých súčastí. </w:t>
      </w:r>
    </w:p>
    <w:p w:rsidR="0099456E" w:rsidRDefault="0099456E">
      <w:pPr>
        <w:spacing w:after="0" w:line="259" w:lineRule="auto"/>
        <w:ind w:left="358" w:right="0" w:firstLine="0"/>
        <w:jc w:val="left"/>
      </w:pPr>
    </w:p>
    <w:p w:rsidR="009D5C90" w:rsidRDefault="0089682D">
      <w:pPr>
        <w:numPr>
          <w:ilvl w:val="0"/>
          <w:numId w:val="4"/>
        </w:numPr>
        <w:spacing w:after="105" w:line="250" w:lineRule="auto"/>
        <w:ind w:right="0" w:hanging="307"/>
      </w:pPr>
      <w:r>
        <w:rPr>
          <w:b/>
        </w:rPr>
        <w:t xml:space="preserve">Kuchynské, izbové a kúpeľňové pece (na tuhé palivá): </w:t>
      </w:r>
    </w:p>
    <w:p w:rsidR="009D5C90" w:rsidRDefault="0089682D">
      <w:pPr>
        <w:numPr>
          <w:ilvl w:val="1"/>
          <w:numId w:val="4"/>
        </w:numPr>
        <w:ind w:right="0" w:hanging="360"/>
      </w:pPr>
      <w:r>
        <w:t xml:space="preserve">vykonávanie ochranných náterov, </w:t>
      </w:r>
    </w:p>
    <w:p w:rsidR="009D5C90" w:rsidRDefault="0089682D">
      <w:pPr>
        <w:numPr>
          <w:ilvl w:val="1"/>
          <w:numId w:val="4"/>
        </w:numPr>
        <w:ind w:right="0" w:hanging="360"/>
      </w:pPr>
      <w:r>
        <w:t xml:space="preserve">výmena roštu, </w:t>
      </w:r>
    </w:p>
    <w:p w:rsidR="009D5C90" w:rsidRDefault="0089682D">
      <w:pPr>
        <w:numPr>
          <w:ilvl w:val="1"/>
          <w:numId w:val="4"/>
        </w:numPr>
        <w:ind w:right="0" w:hanging="360"/>
      </w:pPr>
      <w:r>
        <w:t xml:space="preserve">oprava, výmena ťahadla roštu, prípadne roštového lôžka, </w:t>
      </w:r>
    </w:p>
    <w:p w:rsidR="009D5C90" w:rsidRDefault="0089682D">
      <w:pPr>
        <w:numPr>
          <w:ilvl w:val="1"/>
          <w:numId w:val="4"/>
        </w:numPr>
        <w:ind w:right="0" w:hanging="360"/>
      </w:pPr>
      <w:r>
        <w:t xml:space="preserve">vymazanie kúreniska peciarskou hlinou alebo šamotom, </w:t>
      </w:r>
    </w:p>
    <w:p w:rsidR="009D5C90" w:rsidRDefault="0089682D">
      <w:pPr>
        <w:numPr>
          <w:ilvl w:val="1"/>
          <w:numId w:val="4"/>
        </w:numPr>
        <w:ind w:right="0" w:hanging="360"/>
      </w:pPr>
      <w:r>
        <w:t xml:space="preserve">oprava šamotového povrchu, </w:t>
      </w:r>
    </w:p>
    <w:p w:rsidR="009D5C90" w:rsidRDefault="0089682D">
      <w:pPr>
        <w:numPr>
          <w:ilvl w:val="1"/>
          <w:numId w:val="4"/>
        </w:numPr>
        <w:ind w:right="0" w:hanging="360"/>
      </w:pPr>
      <w:r>
        <w:t xml:space="preserve">úprava, vymazanie a vyhladenie kúreniska, </w:t>
      </w:r>
    </w:p>
    <w:p w:rsidR="009D5C90" w:rsidRDefault="0089682D">
      <w:pPr>
        <w:numPr>
          <w:ilvl w:val="1"/>
          <w:numId w:val="4"/>
        </w:numPr>
        <w:ind w:right="0" w:hanging="360"/>
      </w:pPr>
      <w:r>
        <w:t xml:space="preserve">výmena a dopĺňanie skrutiek, nitov a ostatných drobných súčiastok na kostre pece a príslušenstva, </w:t>
      </w:r>
    </w:p>
    <w:p w:rsidR="009D5C90" w:rsidRDefault="0089682D">
      <w:pPr>
        <w:numPr>
          <w:ilvl w:val="1"/>
          <w:numId w:val="4"/>
        </w:numPr>
        <w:ind w:right="0" w:hanging="360"/>
      </w:pPr>
      <w:r>
        <w:t xml:space="preserve">výmena plátov, </w:t>
      </w:r>
    </w:p>
    <w:p w:rsidR="009D5C90" w:rsidRDefault="0089682D">
      <w:pPr>
        <w:numPr>
          <w:ilvl w:val="1"/>
          <w:numId w:val="4"/>
        </w:numPr>
        <w:ind w:right="0" w:hanging="360"/>
      </w:pPr>
      <w:r>
        <w:t xml:space="preserve">upevňovanie a oprava ochranných rámov, </w:t>
      </w:r>
    </w:p>
    <w:p w:rsidR="009D5C90" w:rsidRDefault="0089682D">
      <w:pPr>
        <w:numPr>
          <w:ilvl w:val="1"/>
          <w:numId w:val="4"/>
        </w:numPr>
        <w:ind w:right="0" w:hanging="360"/>
      </w:pPr>
      <w:r>
        <w:t xml:space="preserve">oprava, výmena dvierok, </w:t>
      </w:r>
    </w:p>
    <w:p w:rsidR="009D5C90" w:rsidRDefault="0089682D">
      <w:pPr>
        <w:numPr>
          <w:ilvl w:val="1"/>
          <w:numId w:val="4"/>
        </w:numPr>
        <w:ind w:right="0" w:hanging="360"/>
      </w:pPr>
      <w:r>
        <w:t xml:space="preserve">oprava, výmena popolníka, </w:t>
      </w:r>
    </w:p>
    <w:p w:rsidR="009D5C90" w:rsidRDefault="0089682D">
      <w:pPr>
        <w:numPr>
          <w:ilvl w:val="1"/>
          <w:numId w:val="4"/>
        </w:numPr>
        <w:ind w:right="0" w:hanging="360"/>
      </w:pPr>
      <w:r>
        <w:t xml:space="preserve">výmena dymových rúr a kolien, </w:t>
      </w:r>
    </w:p>
    <w:p w:rsidR="009D5C90" w:rsidRDefault="0089682D">
      <w:pPr>
        <w:numPr>
          <w:ilvl w:val="1"/>
          <w:numId w:val="4"/>
        </w:numPr>
        <w:ind w:right="0" w:hanging="360"/>
      </w:pPr>
      <w:r>
        <w:t xml:space="preserve">oprava, výmena regulátora ťahu, </w:t>
      </w:r>
    </w:p>
    <w:p w:rsidR="009D5C90" w:rsidRDefault="0089682D">
      <w:pPr>
        <w:numPr>
          <w:ilvl w:val="1"/>
          <w:numId w:val="4"/>
        </w:numPr>
        <w:ind w:right="0" w:hanging="360"/>
      </w:pPr>
      <w:r>
        <w:t xml:space="preserve">vymazanie škár, </w:t>
      </w:r>
    </w:p>
    <w:p w:rsidR="009D5C90" w:rsidRDefault="0089682D">
      <w:pPr>
        <w:numPr>
          <w:ilvl w:val="1"/>
          <w:numId w:val="4"/>
        </w:numPr>
        <w:ind w:right="0" w:hanging="360"/>
      </w:pPr>
      <w:r>
        <w:t xml:space="preserve">náhrada kruhových platničiek na izbových peciach, </w:t>
      </w:r>
    </w:p>
    <w:p w:rsidR="009D5C90" w:rsidRDefault="0089682D">
      <w:pPr>
        <w:numPr>
          <w:ilvl w:val="1"/>
          <w:numId w:val="4"/>
        </w:numPr>
        <w:ind w:right="0" w:hanging="360"/>
      </w:pPr>
      <w:r>
        <w:t xml:space="preserve">výmena sľudy, </w:t>
      </w:r>
    </w:p>
    <w:p w:rsidR="009D5C90" w:rsidRDefault="0089682D">
      <w:pPr>
        <w:numPr>
          <w:ilvl w:val="1"/>
          <w:numId w:val="4"/>
        </w:numPr>
        <w:ind w:right="0" w:hanging="360"/>
      </w:pPr>
      <w:r>
        <w:t xml:space="preserve">oprava rúr na pečenie a plechov v kuchynskej peci, </w:t>
      </w:r>
    </w:p>
    <w:p w:rsidR="009D5C90" w:rsidRDefault="0089682D">
      <w:pPr>
        <w:numPr>
          <w:ilvl w:val="1"/>
          <w:numId w:val="4"/>
        </w:numPr>
        <w:ind w:right="0" w:hanging="360"/>
      </w:pPr>
      <w:r>
        <w:t xml:space="preserve">oprava ohrievačov vody. </w:t>
      </w:r>
    </w:p>
    <w:p w:rsidR="009D5C90" w:rsidRDefault="0089682D">
      <w:pPr>
        <w:spacing w:after="0" w:line="259" w:lineRule="auto"/>
        <w:ind w:left="358" w:right="0" w:firstLine="0"/>
        <w:jc w:val="left"/>
      </w:pPr>
      <w:r>
        <w:t xml:space="preserve"> </w:t>
      </w:r>
    </w:p>
    <w:p w:rsidR="009D5C90" w:rsidRDefault="0089682D">
      <w:pPr>
        <w:numPr>
          <w:ilvl w:val="0"/>
          <w:numId w:val="4"/>
        </w:numPr>
        <w:spacing w:after="105" w:line="250" w:lineRule="auto"/>
        <w:ind w:right="0" w:hanging="307"/>
      </w:pPr>
      <w:r>
        <w:rPr>
          <w:b/>
        </w:rPr>
        <w:t xml:space="preserve">Plynové a elektrické sporáky a variče, plynové radiátory a prenosné plynové piecky: </w:t>
      </w:r>
    </w:p>
    <w:p w:rsidR="009D5C90" w:rsidRDefault="0089682D">
      <w:pPr>
        <w:numPr>
          <w:ilvl w:val="1"/>
          <w:numId w:val="4"/>
        </w:numPr>
        <w:ind w:right="0" w:hanging="360"/>
      </w:pPr>
      <w:r>
        <w:t xml:space="preserve">oprava horákov, </w:t>
      </w:r>
    </w:p>
    <w:p w:rsidR="009D5C90" w:rsidRDefault="0089682D">
      <w:pPr>
        <w:numPr>
          <w:ilvl w:val="1"/>
          <w:numId w:val="4"/>
        </w:numPr>
        <w:ind w:right="0" w:hanging="360"/>
      </w:pPr>
      <w:r>
        <w:t xml:space="preserve">oprava, výmena uzavieracích kohútikov plynu, </w:t>
      </w:r>
    </w:p>
    <w:p w:rsidR="009D5C90" w:rsidRDefault="0089682D">
      <w:pPr>
        <w:numPr>
          <w:ilvl w:val="1"/>
          <w:numId w:val="4"/>
        </w:numPr>
        <w:ind w:right="0" w:hanging="360"/>
      </w:pPr>
      <w:r>
        <w:t xml:space="preserve">výmena a dopĺňanie skrutiek, nitov a ostatných drobných súčiastok, </w:t>
      </w:r>
    </w:p>
    <w:p w:rsidR="009D5C90" w:rsidRDefault="0089682D">
      <w:pPr>
        <w:numPr>
          <w:ilvl w:val="1"/>
          <w:numId w:val="4"/>
        </w:numPr>
        <w:ind w:right="0" w:hanging="360"/>
      </w:pPr>
      <w:r>
        <w:t xml:space="preserve">oprava, výmena vypínačov elektrického prúdu, </w:t>
      </w:r>
    </w:p>
    <w:p w:rsidR="009D5C90" w:rsidRDefault="0089682D">
      <w:pPr>
        <w:numPr>
          <w:ilvl w:val="1"/>
          <w:numId w:val="4"/>
        </w:numPr>
        <w:ind w:right="0" w:hanging="360"/>
      </w:pPr>
      <w:r>
        <w:t xml:space="preserve">oprava platničiek a rúry na pečenie, </w:t>
      </w:r>
    </w:p>
    <w:p w:rsidR="009D5C90" w:rsidRDefault="0089682D">
      <w:pPr>
        <w:numPr>
          <w:ilvl w:val="1"/>
          <w:numId w:val="4"/>
        </w:numPr>
        <w:ind w:right="0" w:hanging="360"/>
      </w:pPr>
      <w:r>
        <w:t xml:space="preserve">výmena prívodného kábla alebo hadice, </w:t>
      </w:r>
    </w:p>
    <w:p w:rsidR="009D5C90" w:rsidRDefault="0089682D">
      <w:pPr>
        <w:numPr>
          <w:ilvl w:val="1"/>
          <w:numId w:val="4"/>
        </w:numPr>
        <w:ind w:right="0" w:hanging="360"/>
      </w:pPr>
      <w:r>
        <w:t xml:space="preserve">výmena plechu, pekáča a roštu do rúry na pečenie, </w:t>
      </w:r>
    </w:p>
    <w:p w:rsidR="009D5C90" w:rsidRDefault="0089682D">
      <w:pPr>
        <w:numPr>
          <w:ilvl w:val="1"/>
          <w:numId w:val="4"/>
        </w:numPr>
        <w:ind w:right="0" w:hanging="360"/>
      </w:pPr>
      <w:r>
        <w:t xml:space="preserve">prečistenie plynovodných </w:t>
      </w:r>
      <w:proofErr w:type="spellStart"/>
      <w:r>
        <w:t>prívodiek</w:t>
      </w:r>
      <w:proofErr w:type="spellEnd"/>
      <w:r>
        <w:t xml:space="preserve"> od plynomeru k spotrebičom. </w:t>
      </w:r>
    </w:p>
    <w:p w:rsidR="0099456E" w:rsidRDefault="0089682D">
      <w:pPr>
        <w:spacing w:after="0" w:line="259" w:lineRule="auto"/>
        <w:ind w:left="358" w:right="0" w:firstLine="0"/>
        <w:jc w:val="left"/>
      </w:pPr>
      <w:r>
        <w:t xml:space="preserve"> </w:t>
      </w:r>
    </w:p>
    <w:p w:rsidR="009D5C90" w:rsidRDefault="0089682D">
      <w:pPr>
        <w:numPr>
          <w:ilvl w:val="0"/>
          <w:numId w:val="4"/>
        </w:numPr>
        <w:spacing w:after="105" w:line="250" w:lineRule="auto"/>
        <w:ind w:right="0" w:hanging="307"/>
      </w:pPr>
      <w:r>
        <w:rPr>
          <w:b/>
        </w:rPr>
        <w:t xml:space="preserve">Ohrievače vody, plynové, prietokové a elektrické zásobníky: </w:t>
      </w:r>
    </w:p>
    <w:p w:rsidR="009D5C90" w:rsidRDefault="0089682D">
      <w:pPr>
        <w:numPr>
          <w:ilvl w:val="1"/>
          <w:numId w:val="4"/>
        </w:numPr>
        <w:ind w:right="0" w:hanging="360"/>
      </w:pPr>
      <w:r>
        <w:t xml:space="preserve">oprava, výmena membrány, ventilov a páky, tlakového pera, regulačného zariadenia horáka, rúr a kolien na odvod spálených plynov, </w:t>
      </w:r>
    </w:p>
    <w:p w:rsidR="009D5C90" w:rsidRDefault="0089682D">
      <w:pPr>
        <w:numPr>
          <w:ilvl w:val="1"/>
          <w:numId w:val="4"/>
        </w:numPr>
        <w:ind w:right="0" w:hanging="360"/>
      </w:pPr>
      <w:r>
        <w:t xml:space="preserve">čistenie, </w:t>
      </w:r>
    </w:p>
    <w:p w:rsidR="009D5C90" w:rsidRDefault="0089682D">
      <w:pPr>
        <w:numPr>
          <w:ilvl w:val="1"/>
          <w:numId w:val="4"/>
        </w:numPr>
        <w:ind w:right="0" w:hanging="360"/>
      </w:pPr>
      <w:r>
        <w:t xml:space="preserve">vykonávanie ochranných náterov, </w:t>
      </w:r>
    </w:p>
    <w:p w:rsidR="009D5C90" w:rsidRDefault="0089682D">
      <w:pPr>
        <w:numPr>
          <w:ilvl w:val="1"/>
          <w:numId w:val="4"/>
        </w:numPr>
        <w:ind w:right="0" w:hanging="360"/>
      </w:pPr>
      <w:r>
        <w:t xml:space="preserve">oprava výhrevnej patróny, </w:t>
      </w:r>
    </w:p>
    <w:p w:rsidR="009D5C90" w:rsidRDefault="0089682D">
      <w:pPr>
        <w:numPr>
          <w:ilvl w:val="1"/>
          <w:numId w:val="4"/>
        </w:numPr>
        <w:ind w:right="0" w:hanging="360"/>
      </w:pPr>
      <w:r>
        <w:t xml:space="preserve">oprava termostatu. </w:t>
      </w:r>
    </w:p>
    <w:p w:rsidR="0099456E" w:rsidRDefault="0099456E" w:rsidP="0099456E">
      <w:pPr>
        <w:ind w:left="-53" w:right="0" w:firstLine="0"/>
      </w:pPr>
    </w:p>
    <w:p w:rsidR="000B55D0" w:rsidRDefault="000B55D0" w:rsidP="0099456E">
      <w:pPr>
        <w:ind w:left="-53" w:right="0" w:firstLine="0"/>
      </w:pPr>
    </w:p>
    <w:p w:rsidR="009D5C90" w:rsidRDefault="0089682D">
      <w:pPr>
        <w:numPr>
          <w:ilvl w:val="0"/>
          <w:numId w:val="4"/>
        </w:numPr>
        <w:spacing w:after="105" w:line="250" w:lineRule="auto"/>
        <w:ind w:right="0" w:hanging="307"/>
      </w:pPr>
      <w:r>
        <w:rPr>
          <w:b/>
        </w:rPr>
        <w:lastRenderedPageBreak/>
        <w:t xml:space="preserve">Merače spotreby tepla: </w:t>
      </w:r>
    </w:p>
    <w:p w:rsidR="009D5C90" w:rsidRDefault="0089682D">
      <w:pPr>
        <w:numPr>
          <w:ilvl w:val="1"/>
          <w:numId w:val="4"/>
        </w:numPr>
        <w:spacing w:after="107"/>
        <w:ind w:right="0" w:hanging="360"/>
      </w:pPr>
      <w:r>
        <w:t xml:space="preserve">oprava individuálnych meračov spotreby tepla v bytoch. </w:t>
      </w:r>
    </w:p>
    <w:p w:rsidR="009D5C90" w:rsidRDefault="0089682D">
      <w:pPr>
        <w:numPr>
          <w:ilvl w:val="0"/>
          <w:numId w:val="4"/>
        </w:numPr>
        <w:spacing w:after="105" w:line="250" w:lineRule="auto"/>
        <w:ind w:right="0" w:hanging="307"/>
      </w:pPr>
      <w:r>
        <w:rPr>
          <w:b/>
        </w:rPr>
        <w:t xml:space="preserve">Etážové kúrenie: </w:t>
      </w:r>
    </w:p>
    <w:p w:rsidR="009D5C90" w:rsidRDefault="0089682D">
      <w:pPr>
        <w:numPr>
          <w:ilvl w:val="1"/>
          <w:numId w:val="4"/>
        </w:numPr>
        <w:ind w:right="0" w:hanging="360"/>
      </w:pPr>
      <w:r>
        <w:t xml:space="preserve">oprava, výmena napúšťacieho a vypúšťacieho ventilu, tesnenia jednotlivých prírub, </w:t>
      </w:r>
    </w:p>
    <w:p w:rsidR="009D5C90" w:rsidRDefault="0089682D">
      <w:pPr>
        <w:numPr>
          <w:ilvl w:val="1"/>
          <w:numId w:val="4"/>
        </w:numPr>
        <w:ind w:right="0" w:hanging="360"/>
      </w:pPr>
      <w:r>
        <w:t xml:space="preserve">oprava, výmena odvzdušňovacieho ventilčeka, </w:t>
      </w:r>
    </w:p>
    <w:p w:rsidR="009D5C90" w:rsidRDefault="0089682D">
      <w:pPr>
        <w:numPr>
          <w:ilvl w:val="1"/>
          <w:numId w:val="4"/>
        </w:numPr>
        <w:ind w:right="0" w:hanging="360"/>
      </w:pPr>
      <w:r>
        <w:t xml:space="preserve">vykonávanie ochranných náterov, </w:t>
      </w:r>
    </w:p>
    <w:p w:rsidR="009D5C90" w:rsidRDefault="0089682D">
      <w:pPr>
        <w:numPr>
          <w:ilvl w:val="1"/>
          <w:numId w:val="4"/>
        </w:numPr>
        <w:ind w:right="0" w:hanging="360"/>
      </w:pPr>
      <w:r>
        <w:t xml:space="preserve">oprava dvierok, </w:t>
      </w:r>
    </w:p>
    <w:p w:rsidR="009D5C90" w:rsidRDefault="0089682D">
      <w:pPr>
        <w:numPr>
          <w:ilvl w:val="1"/>
          <w:numId w:val="4"/>
        </w:numPr>
        <w:ind w:right="0" w:hanging="360"/>
      </w:pPr>
      <w:r>
        <w:t xml:space="preserve">výmena roštu, </w:t>
      </w:r>
    </w:p>
    <w:p w:rsidR="009D5C90" w:rsidRDefault="0089682D">
      <w:pPr>
        <w:numPr>
          <w:ilvl w:val="1"/>
          <w:numId w:val="4"/>
        </w:numPr>
        <w:ind w:right="0" w:hanging="360"/>
      </w:pPr>
      <w:r>
        <w:t xml:space="preserve">výmena dymových rúr, </w:t>
      </w:r>
    </w:p>
    <w:p w:rsidR="009D5C90" w:rsidRDefault="0089682D">
      <w:pPr>
        <w:numPr>
          <w:ilvl w:val="1"/>
          <w:numId w:val="4"/>
        </w:numPr>
        <w:ind w:right="0" w:hanging="360"/>
      </w:pPr>
      <w:r>
        <w:t xml:space="preserve">tmelenie kotla okolo dvierok a plášťa, </w:t>
      </w:r>
    </w:p>
    <w:p w:rsidR="009D5C90" w:rsidRDefault="0089682D">
      <w:pPr>
        <w:numPr>
          <w:ilvl w:val="1"/>
          <w:numId w:val="4"/>
        </w:numPr>
        <w:ind w:right="0" w:hanging="360"/>
      </w:pPr>
      <w:r>
        <w:t xml:space="preserve">vyčistenie kotla od sadzí a popola, </w:t>
      </w:r>
    </w:p>
    <w:p w:rsidR="009D5C90" w:rsidRDefault="0089682D">
      <w:pPr>
        <w:numPr>
          <w:ilvl w:val="1"/>
          <w:numId w:val="4"/>
        </w:numPr>
        <w:ind w:right="0" w:hanging="360"/>
      </w:pPr>
      <w:r>
        <w:t xml:space="preserve">nastavenie ventilu alebo kohútika na výhrevných telesách. </w:t>
      </w:r>
    </w:p>
    <w:p w:rsidR="009D5C90" w:rsidRDefault="0089682D">
      <w:pPr>
        <w:numPr>
          <w:ilvl w:val="0"/>
          <w:numId w:val="4"/>
        </w:numPr>
        <w:spacing w:after="105" w:line="250" w:lineRule="auto"/>
        <w:ind w:right="0" w:hanging="307"/>
      </w:pPr>
      <w:r>
        <w:rPr>
          <w:b/>
        </w:rPr>
        <w:t xml:space="preserve">Chladiace zariadenie: </w:t>
      </w:r>
    </w:p>
    <w:p w:rsidR="009D5C90" w:rsidRDefault="0089682D">
      <w:pPr>
        <w:numPr>
          <w:ilvl w:val="1"/>
          <w:numId w:val="4"/>
        </w:numPr>
        <w:ind w:right="0" w:hanging="360"/>
      </w:pPr>
      <w:r>
        <w:t xml:space="preserve">výmena náplne na chladiace zmesi alebo oleje, </w:t>
      </w:r>
    </w:p>
    <w:p w:rsidR="009D5C90" w:rsidRDefault="0089682D">
      <w:pPr>
        <w:numPr>
          <w:ilvl w:val="1"/>
          <w:numId w:val="4"/>
        </w:numPr>
        <w:ind w:right="0" w:hanging="360"/>
      </w:pPr>
      <w:r>
        <w:t xml:space="preserve">mazanie a čistenie motora a kompresora, </w:t>
      </w:r>
    </w:p>
    <w:p w:rsidR="009D5C90" w:rsidRDefault="0089682D">
      <w:pPr>
        <w:numPr>
          <w:ilvl w:val="1"/>
          <w:numId w:val="4"/>
        </w:numPr>
        <w:ind w:right="0" w:hanging="360"/>
      </w:pPr>
      <w:r>
        <w:t xml:space="preserve">výmena tesnenia, </w:t>
      </w:r>
    </w:p>
    <w:p w:rsidR="009D5C90" w:rsidRDefault="0089682D">
      <w:pPr>
        <w:numPr>
          <w:ilvl w:val="1"/>
          <w:numId w:val="4"/>
        </w:numPr>
        <w:ind w:right="0" w:hanging="360"/>
      </w:pPr>
      <w:r>
        <w:t xml:space="preserve">výmena rozbehového kondenzátora, </w:t>
      </w:r>
    </w:p>
    <w:p w:rsidR="009D5C90" w:rsidRDefault="0089682D">
      <w:pPr>
        <w:numPr>
          <w:ilvl w:val="1"/>
          <w:numId w:val="4"/>
        </w:numPr>
        <w:ind w:right="0" w:hanging="360"/>
      </w:pPr>
      <w:r>
        <w:t xml:space="preserve">výmena hnacieho remeňa, </w:t>
      </w:r>
    </w:p>
    <w:p w:rsidR="009D5C90" w:rsidRDefault="0089682D">
      <w:pPr>
        <w:numPr>
          <w:ilvl w:val="1"/>
          <w:numId w:val="4"/>
        </w:numPr>
        <w:ind w:right="0" w:hanging="360"/>
      </w:pPr>
      <w:r>
        <w:t xml:space="preserve">nastavenie termostatu, </w:t>
      </w:r>
    </w:p>
    <w:p w:rsidR="009D5C90" w:rsidRDefault="0089682D">
      <w:pPr>
        <w:numPr>
          <w:ilvl w:val="1"/>
          <w:numId w:val="4"/>
        </w:numPr>
        <w:ind w:right="0" w:hanging="360"/>
      </w:pPr>
      <w:r>
        <w:t xml:space="preserve">oprava, výmena prívodového kábla. </w:t>
      </w:r>
    </w:p>
    <w:p w:rsidR="009D5C90" w:rsidRDefault="0089682D">
      <w:pPr>
        <w:numPr>
          <w:ilvl w:val="0"/>
          <w:numId w:val="4"/>
        </w:numPr>
        <w:spacing w:after="105" w:line="250" w:lineRule="auto"/>
        <w:ind w:right="0" w:hanging="307"/>
      </w:pPr>
      <w:r>
        <w:rPr>
          <w:b/>
        </w:rPr>
        <w:t xml:space="preserve">Kovanie a zámky: </w:t>
      </w:r>
    </w:p>
    <w:p w:rsidR="009D5C90" w:rsidRDefault="0089682D">
      <w:pPr>
        <w:numPr>
          <w:ilvl w:val="1"/>
          <w:numId w:val="4"/>
        </w:numPr>
        <w:spacing w:after="4" w:line="240" w:lineRule="auto"/>
        <w:ind w:right="0" w:hanging="360"/>
      </w:pPr>
      <w:r>
        <w:t xml:space="preserve">oprava, výmena kľuky, olivy, štítka, tlačidla, </w:t>
      </w:r>
      <w:proofErr w:type="spellStart"/>
      <w:r>
        <w:t>prizmatického</w:t>
      </w:r>
      <w:proofErr w:type="spellEnd"/>
      <w:r>
        <w:t xml:space="preserve"> skla, poštovej schránky, nárazníkov, medzi dverových spojov, zachytávačov roliet, západiek, závesov koľajničiek, kladiek, ventilácií, retiazok, ťahadiel, zámkov, vložiek do zámkov, kľúčov. </w:t>
      </w:r>
    </w:p>
    <w:p w:rsidR="009D5C90" w:rsidRDefault="0089682D">
      <w:pPr>
        <w:spacing w:after="0" w:line="259" w:lineRule="auto"/>
        <w:ind w:left="358" w:right="0" w:firstLine="0"/>
        <w:jc w:val="left"/>
      </w:pPr>
      <w:r>
        <w:t xml:space="preserve"> </w:t>
      </w:r>
    </w:p>
    <w:p w:rsidR="009D5C90" w:rsidRDefault="0089682D">
      <w:pPr>
        <w:numPr>
          <w:ilvl w:val="0"/>
          <w:numId w:val="4"/>
        </w:numPr>
        <w:spacing w:after="105" w:line="250" w:lineRule="auto"/>
        <w:ind w:right="0" w:hanging="307"/>
      </w:pPr>
      <w:r>
        <w:rPr>
          <w:b/>
        </w:rPr>
        <w:t xml:space="preserve">Okná a dvere: </w:t>
      </w:r>
    </w:p>
    <w:p w:rsidR="009D5C90" w:rsidRDefault="0089682D">
      <w:pPr>
        <w:numPr>
          <w:ilvl w:val="1"/>
          <w:numId w:val="4"/>
        </w:numPr>
        <w:ind w:right="0" w:hanging="360"/>
      </w:pPr>
      <w:r>
        <w:t xml:space="preserve">tmelenie okien, </w:t>
      </w:r>
    </w:p>
    <w:p w:rsidR="009D5C90" w:rsidRDefault="0089682D">
      <w:pPr>
        <w:numPr>
          <w:ilvl w:val="1"/>
          <w:numId w:val="4"/>
        </w:numPr>
        <w:ind w:right="0" w:hanging="360"/>
      </w:pPr>
      <w:r>
        <w:t xml:space="preserve">menšia oprava, výmena deliacich priečelí a líšt zasklených dverí, </w:t>
      </w:r>
    </w:p>
    <w:p w:rsidR="009D5C90" w:rsidRDefault="0089682D">
      <w:pPr>
        <w:numPr>
          <w:ilvl w:val="1"/>
          <w:numId w:val="4"/>
        </w:numPr>
        <w:ind w:right="0" w:hanging="360"/>
      </w:pPr>
      <w:r>
        <w:t xml:space="preserve">zasklievanie jednotlivých okien, </w:t>
      </w:r>
    </w:p>
    <w:p w:rsidR="009D5C90" w:rsidRDefault="0089682D">
      <w:pPr>
        <w:numPr>
          <w:ilvl w:val="1"/>
          <w:numId w:val="4"/>
        </w:numPr>
        <w:ind w:right="0" w:hanging="360"/>
      </w:pPr>
      <w:r>
        <w:t xml:space="preserve">menšia oprava, výmena časti obloženia okenných parapetov. </w:t>
      </w:r>
    </w:p>
    <w:p w:rsidR="009D5C90" w:rsidRDefault="0089682D">
      <w:pPr>
        <w:spacing w:after="0" w:line="259" w:lineRule="auto"/>
        <w:ind w:left="358" w:right="0" w:firstLine="0"/>
        <w:jc w:val="left"/>
      </w:pPr>
      <w:r>
        <w:t xml:space="preserve"> </w:t>
      </w:r>
    </w:p>
    <w:p w:rsidR="009D5C90" w:rsidRDefault="0089682D">
      <w:pPr>
        <w:numPr>
          <w:ilvl w:val="0"/>
          <w:numId w:val="4"/>
        </w:numPr>
        <w:spacing w:after="246" w:line="250" w:lineRule="auto"/>
        <w:ind w:right="0" w:hanging="307"/>
      </w:pPr>
      <w:r>
        <w:rPr>
          <w:b/>
        </w:rPr>
        <w:t xml:space="preserve">Podlahy: </w:t>
      </w:r>
    </w:p>
    <w:p w:rsidR="009D5C90" w:rsidRDefault="0089682D">
      <w:pPr>
        <w:numPr>
          <w:ilvl w:val="1"/>
          <w:numId w:val="4"/>
        </w:numPr>
        <w:ind w:right="0" w:hanging="360"/>
      </w:pPr>
      <w:r>
        <w:t>oprava uvoľnených dlaždíc do 1,5 m</w:t>
      </w:r>
      <w:r>
        <w:rPr>
          <w:sz w:val="37"/>
          <w:vertAlign w:val="superscript"/>
        </w:rPr>
        <w:t>2</w:t>
      </w:r>
      <w:r>
        <w:t xml:space="preserve">, </w:t>
      </w:r>
    </w:p>
    <w:p w:rsidR="009D5C90" w:rsidRDefault="0089682D">
      <w:pPr>
        <w:numPr>
          <w:ilvl w:val="1"/>
          <w:numId w:val="4"/>
        </w:numPr>
        <w:ind w:right="0" w:hanging="360"/>
      </w:pPr>
      <w:r>
        <w:t xml:space="preserve">upevnenie, výmena prahu, </w:t>
      </w:r>
    </w:p>
    <w:p w:rsidR="009D5C90" w:rsidRDefault="0089682D">
      <w:pPr>
        <w:numPr>
          <w:ilvl w:val="1"/>
          <w:numId w:val="4"/>
        </w:numPr>
        <w:ind w:right="0" w:hanging="360"/>
      </w:pPr>
      <w:r>
        <w:t xml:space="preserve">upevnenie, náhrada podlahových líšt. </w:t>
      </w:r>
    </w:p>
    <w:p w:rsidR="009D5C90" w:rsidRDefault="0089682D">
      <w:pPr>
        <w:spacing w:after="0" w:line="259" w:lineRule="auto"/>
        <w:ind w:left="358" w:right="0" w:firstLine="0"/>
        <w:jc w:val="left"/>
      </w:pPr>
      <w:r>
        <w:t xml:space="preserve"> </w:t>
      </w:r>
    </w:p>
    <w:p w:rsidR="009D5C90" w:rsidRDefault="0089682D">
      <w:pPr>
        <w:numPr>
          <w:ilvl w:val="0"/>
          <w:numId w:val="4"/>
        </w:numPr>
        <w:spacing w:after="105" w:line="250" w:lineRule="auto"/>
        <w:ind w:right="0" w:hanging="307"/>
      </w:pPr>
      <w:r>
        <w:rPr>
          <w:b/>
        </w:rPr>
        <w:t xml:space="preserve">Rolety a žalúzie: </w:t>
      </w:r>
    </w:p>
    <w:p w:rsidR="009D5C90" w:rsidRDefault="0089682D">
      <w:pPr>
        <w:numPr>
          <w:ilvl w:val="1"/>
          <w:numId w:val="4"/>
        </w:numPr>
        <w:ind w:right="0" w:hanging="360"/>
      </w:pPr>
      <w:r>
        <w:t xml:space="preserve">oprava, výmena navíjacieho mechanizmu, </w:t>
      </w:r>
    </w:p>
    <w:p w:rsidR="009D5C90" w:rsidRDefault="0089682D">
      <w:pPr>
        <w:numPr>
          <w:ilvl w:val="1"/>
          <w:numId w:val="4"/>
        </w:numPr>
        <w:ind w:right="0" w:hanging="360"/>
      </w:pPr>
      <w:r>
        <w:t xml:space="preserve">oprava plátna, </w:t>
      </w:r>
    </w:p>
    <w:p w:rsidR="009D5C90" w:rsidRDefault="0089682D">
      <w:pPr>
        <w:numPr>
          <w:ilvl w:val="1"/>
          <w:numId w:val="4"/>
        </w:numPr>
        <w:ind w:right="0" w:hanging="360"/>
      </w:pPr>
      <w:r>
        <w:t xml:space="preserve">výmena šnúry, </w:t>
      </w:r>
    </w:p>
    <w:p w:rsidR="009D5C90" w:rsidRDefault="0089682D">
      <w:pPr>
        <w:numPr>
          <w:ilvl w:val="1"/>
          <w:numId w:val="4"/>
        </w:numPr>
        <w:ind w:right="0" w:hanging="360"/>
      </w:pPr>
      <w:r>
        <w:t xml:space="preserve">oprava drevenej zvinovacej rolety (žalúzie), </w:t>
      </w:r>
    </w:p>
    <w:p w:rsidR="009D5C90" w:rsidRDefault="0089682D">
      <w:pPr>
        <w:numPr>
          <w:ilvl w:val="1"/>
          <w:numId w:val="4"/>
        </w:numPr>
        <w:ind w:right="0" w:hanging="360"/>
      </w:pPr>
      <w:r>
        <w:t xml:space="preserve">oprava vyklápacieho zariadenia žalúzie, </w:t>
      </w:r>
    </w:p>
    <w:p w:rsidR="009D5C90" w:rsidRDefault="0089682D">
      <w:pPr>
        <w:numPr>
          <w:ilvl w:val="1"/>
          <w:numId w:val="4"/>
        </w:numPr>
        <w:ind w:right="0" w:hanging="360"/>
      </w:pPr>
      <w:r>
        <w:t xml:space="preserve">spojenie líšt, výmena pliešku, </w:t>
      </w:r>
    </w:p>
    <w:p w:rsidR="009D5C90" w:rsidRDefault="0089682D">
      <w:pPr>
        <w:numPr>
          <w:ilvl w:val="1"/>
          <w:numId w:val="4"/>
        </w:numPr>
        <w:ind w:right="0" w:hanging="360"/>
      </w:pPr>
      <w:r>
        <w:t xml:space="preserve">oprava zámku na </w:t>
      </w:r>
      <w:proofErr w:type="spellStart"/>
      <w:r>
        <w:t>nôžkových</w:t>
      </w:r>
      <w:proofErr w:type="spellEnd"/>
      <w:r>
        <w:t xml:space="preserve"> mrežiach alebo železných roletách, </w:t>
      </w:r>
    </w:p>
    <w:p w:rsidR="005F6683" w:rsidRDefault="0089682D">
      <w:pPr>
        <w:numPr>
          <w:ilvl w:val="1"/>
          <w:numId w:val="4"/>
        </w:numPr>
        <w:spacing w:after="104"/>
        <w:ind w:right="0" w:hanging="360"/>
      </w:pPr>
      <w:r>
        <w:t xml:space="preserve">výmena pier na železných roletách. </w:t>
      </w:r>
    </w:p>
    <w:p w:rsidR="004227F9" w:rsidRDefault="004B6C15" w:rsidP="004B6C15">
      <w:pPr>
        <w:pStyle w:val="Bezriadkovania"/>
      </w:pPr>
      <w:r w:rsidRPr="004B6C15">
        <w:lastRenderedPageBreak/>
        <w:t xml:space="preserve">2.) </w:t>
      </w:r>
      <w:r w:rsidR="006B4CD7">
        <w:t>V</w:t>
      </w:r>
      <w:r>
        <w:t> </w:t>
      </w:r>
      <w:r w:rsidRPr="004B6C15">
        <w:t>zmysle</w:t>
      </w:r>
      <w:r>
        <w:t xml:space="preserve"> </w:t>
      </w:r>
      <w:r w:rsidRPr="004B6C15">
        <w:t>Nariadeni</w:t>
      </w:r>
      <w:r>
        <w:t>a</w:t>
      </w:r>
      <w:r w:rsidRPr="004B6C15">
        <w:t xml:space="preserve"> vlády č. 87/1995 Z. z., ktorým sa vykonávajú niektoré ustanovenia Občianskeho zákonníka</w:t>
      </w:r>
      <w:r>
        <w:t xml:space="preserve">: </w:t>
      </w:r>
      <w:r w:rsidR="004227F9">
        <w:t xml:space="preserve">opravy v byte súvisiace s jeho užívaním a náklady spojené s bežnou údržbou bytu v § 5 ods.2) drobnými opravami sú aj opravy bytu, miestnosti neslúžiace na bývanie, ktorá je súčasťou bytu, ich príslušenstva, zariadenia a vybavenia, ako aj výmeny drobných súčiastok jednotlivých predmetov zariadenia alebo vybavenia,  </w:t>
      </w:r>
      <w:r w:rsidR="004227F9" w:rsidRPr="006C64E2">
        <w:rPr>
          <w:i/>
          <w:u w:val="single"/>
        </w:rPr>
        <w:t>ktoré nie sú uvedené</w:t>
      </w:r>
      <w:r w:rsidR="004227F9">
        <w:t xml:space="preserve"> v</w:t>
      </w:r>
      <w:r w:rsidR="00385590">
        <w:t> bode jedna týchto zásad</w:t>
      </w:r>
      <w:r w:rsidR="004227F9">
        <w:t>, ak náklad na jednu opravu neprevýši sumu 6,64 EUR</w:t>
      </w:r>
      <w:r w:rsidR="006C64E2">
        <w:t xml:space="preserve"> hradí</w:t>
      </w:r>
      <w:r w:rsidR="00D40388">
        <w:t xml:space="preserve"> </w:t>
      </w:r>
      <w:r w:rsidR="00D227E9">
        <w:t>nájomca</w:t>
      </w:r>
      <w:r w:rsidR="00D40388">
        <w:t xml:space="preserve">. </w:t>
      </w:r>
      <w:r w:rsidR="004227F9">
        <w:t xml:space="preserve"> Ak sa vykonáva na tej istej veci viac opráv, ktoré spolu súvisia, je rozhodujúci súčet nákladov na všetky tieto opravy.</w:t>
      </w:r>
    </w:p>
    <w:p w:rsidR="004227F9" w:rsidRDefault="004227F9" w:rsidP="004B6C15">
      <w:pPr>
        <w:pStyle w:val="Bezriadkovania"/>
      </w:pPr>
    </w:p>
    <w:p w:rsidR="009D5C90" w:rsidRDefault="0089682D">
      <w:pPr>
        <w:spacing w:after="0" w:line="259" w:lineRule="auto"/>
        <w:ind w:left="0" w:right="0" w:firstLine="0"/>
        <w:jc w:val="left"/>
      </w:pPr>
      <w:r>
        <w:rPr>
          <w:i/>
        </w:rPr>
        <w:t xml:space="preserve">  </w:t>
      </w:r>
    </w:p>
    <w:p w:rsidR="009D5C90" w:rsidRDefault="0089682D">
      <w:pPr>
        <w:pStyle w:val="Nadpis1"/>
        <w:ind w:right="7"/>
      </w:pPr>
      <w:r>
        <w:t xml:space="preserve">Čl. VI </w:t>
      </w:r>
      <w:r w:rsidR="006C64E2">
        <w:t xml:space="preserve"> </w:t>
      </w:r>
      <w:r>
        <w:t xml:space="preserve">Hospodárenie s fondom opráv   </w:t>
      </w:r>
    </w:p>
    <w:p w:rsidR="009D5C90" w:rsidRDefault="0089682D">
      <w:pPr>
        <w:spacing w:after="0" w:line="259" w:lineRule="auto"/>
        <w:ind w:left="0" w:right="0" w:firstLine="0"/>
        <w:jc w:val="left"/>
      </w:pPr>
      <w:r>
        <w:rPr>
          <w:b/>
          <w:i/>
        </w:rPr>
        <w:t xml:space="preserve"> </w:t>
      </w:r>
    </w:p>
    <w:p w:rsidR="009D5C90" w:rsidRDefault="006C64E2" w:rsidP="006C64E2">
      <w:r>
        <w:t>1.</w:t>
      </w:r>
      <w:r w:rsidR="0089682D">
        <w:t>Fond opráv sa čerpá na základe skutočne vykonaných prác uvedených v čl. IV t</w:t>
      </w:r>
      <w:r w:rsidR="00C53B59">
        <w:t>ýchto</w:t>
      </w:r>
      <w:r w:rsidR="0089682D">
        <w:t xml:space="preserve"> </w:t>
      </w:r>
      <w:r w:rsidR="00C53B59">
        <w:t>zásad</w:t>
      </w:r>
      <w:r w:rsidR="0089682D">
        <w:t xml:space="preserve">. </w:t>
      </w:r>
    </w:p>
    <w:p w:rsidR="006C64E2" w:rsidRDefault="006C64E2" w:rsidP="006C64E2">
      <w:r>
        <w:t>2.</w:t>
      </w:r>
      <w:r w:rsidR="0089682D">
        <w:t>Nadobudnuté nehnuteľnosti uvedené v</w:t>
      </w:r>
      <w:r>
        <w:t> </w:t>
      </w:r>
      <w:r w:rsidR="00745283">
        <w:t>čl</w:t>
      </w:r>
      <w:r>
        <w:t xml:space="preserve">ánku </w:t>
      </w:r>
      <w:r w:rsidR="0089682D">
        <w:t>I</w:t>
      </w:r>
      <w:r>
        <w:t xml:space="preserve">. </w:t>
      </w:r>
      <w:r w:rsidR="0089682D">
        <w:t>t</w:t>
      </w:r>
      <w:r w:rsidR="00C53B59">
        <w:t>ýchto zásad</w:t>
      </w:r>
      <w:r w:rsidR="0089682D">
        <w:t xml:space="preserve"> </w:t>
      </w:r>
      <w:r>
        <w:t xml:space="preserve"> </w:t>
      </w:r>
      <w:r w:rsidR="0089682D">
        <w:t xml:space="preserve">sú zverené do správy </w:t>
      </w:r>
      <w:r>
        <w:t>o</w:t>
      </w:r>
      <w:r w:rsidR="0089682D">
        <w:t>b</w:t>
      </w:r>
      <w:r w:rsidR="00C53B59">
        <w:t>ce</w:t>
      </w:r>
      <w:r w:rsidR="0089682D">
        <w:t xml:space="preserve"> </w:t>
      </w:r>
      <w:r w:rsidR="005F6683">
        <w:t>Sebedražie</w:t>
      </w:r>
    </w:p>
    <w:p w:rsidR="009D5C90" w:rsidRPr="006C64E2" w:rsidRDefault="006C64E2" w:rsidP="006C64E2">
      <w:pPr>
        <w:rPr>
          <w:color w:val="auto"/>
        </w:rPr>
      </w:pPr>
      <w:r>
        <w:t xml:space="preserve">   </w:t>
      </w:r>
      <w:r w:rsidR="00745283">
        <w:t>v zastúpení starost</w:t>
      </w:r>
      <w:r w:rsidR="000B55D0">
        <w:t>ky</w:t>
      </w:r>
      <w:r w:rsidR="00745283">
        <w:t xml:space="preserve"> obce</w:t>
      </w:r>
      <w:r w:rsidR="0089682D">
        <w:t>.</w:t>
      </w:r>
      <w:r w:rsidR="0089682D" w:rsidRPr="006C64E2">
        <w:rPr>
          <w:color w:val="auto"/>
        </w:rPr>
        <w:t xml:space="preserve"> </w:t>
      </w:r>
    </w:p>
    <w:p w:rsidR="006C64E2" w:rsidRDefault="006C64E2" w:rsidP="006C64E2">
      <w:pPr>
        <w:rPr>
          <w:color w:val="auto"/>
        </w:rPr>
      </w:pPr>
      <w:r>
        <w:rPr>
          <w:color w:val="auto"/>
        </w:rPr>
        <w:t>3.</w:t>
      </w:r>
      <w:r w:rsidR="0089682D" w:rsidRPr="00745283">
        <w:rPr>
          <w:color w:val="auto"/>
        </w:rPr>
        <w:t xml:space="preserve">Obecné zastupiteľstvo na základe </w:t>
      </w:r>
      <w:r w:rsidR="00745283" w:rsidRPr="00745283">
        <w:rPr>
          <w:color w:val="auto"/>
        </w:rPr>
        <w:t>odporučenia</w:t>
      </w:r>
      <w:r w:rsidR="0089682D" w:rsidRPr="00745283">
        <w:rPr>
          <w:color w:val="auto"/>
        </w:rPr>
        <w:t xml:space="preserve"> </w:t>
      </w:r>
      <w:r w:rsidR="00745283" w:rsidRPr="00745283">
        <w:rPr>
          <w:color w:val="auto"/>
        </w:rPr>
        <w:t xml:space="preserve"> starost</w:t>
      </w:r>
      <w:r w:rsidR="00C53B59">
        <w:rPr>
          <w:color w:val="auto"/>
        </w:rPr>
        <w:t>ky</w:t>
      </w:r>
      <w:r w:rsidR="00745283" w:rsidRPr="00745283">
        <w:rPr>
          <w:color w:val="auto"/>
        </w:rPr>
        <w:t xml:space="preserve"> obce</w:t>
      </w:r>
      <w:r w:rsidR="0089682D" w:rsidRPr="00745283">
        <w:rPr>
          <w:color w:val="auto"/>
        </w:rPr>
        <w:t xml:space="preserve"> schvaľuje plán údržby a opráv </w:t>
      </w:r>
    </w:p>
    <w:p w:rsidR="009D5C90" w:rsidRPr="00745283" w:rsidRDefault="006C64E2" w:rsidP="006C64E2">
      <w:pPr>
        <w:rPr>
          <w:color w:val="auto"/>
        </w:rPr>
      </w:pPr>
      <w:r>
        <w:rPr>
          <w:color w:val="auto"/>
        </w:rPr>
        <w:t xml:space="preserve">   </w:t>
      </w:r>
      <w:r w:rsidR="0089682D" w:rsidRPr="00745283">
        <w:rPr>
          <w:color w:val="auto"/>
        </w:rPr>
        <w:t xml:space="preserve">na jeden rok vopred. </w:t>
      </w:r>
    </w:p>
    <w:p w:rsidR="009D5C90" w:rsidRDefault="0089682D">
      <w:pPr>
        <w:spacing w:after="0" w:line="259" w:lineRule="auto"/>
        <w:ind w:left="53" w:right="0" w:firstLine="0"/>
        <w:jc w:val="center"/>
      </w:pPr>
      <w:r>
        <w:rPr>
          <w:b/>
          <w:i/>
        </w:rPr>
        <w:t xml:space="preserve"> </w:t>
      </w:r>
    </w:p>
    <w:p w:rsidR="009D5C90" w:rsidRDefault="0089682D">
      <w:pPr>
        <w:pStyle w:val="Nadpis1"/>
        <w:ind w:right="5"/>
      </w:pPr>
      <w:r>
        <w:t xml:space="preserve">Čl. VII </w:t>
      </w:r>
      <w:r w:rsidR="006C64E2">
        <w:t xml:space="preserve"> </w:t>
      </w:r>
      <w:r>
        <w:t xml:space="preserve">Záverečné ustanovenia </w:t>
      </w:r>
    </w:p>
    <w:p w:rsidR="009D5C90" w:rsidRDefault="0089682D">
      <w:pPr>
        <w:spacing w:after="3" w:line="259" w:lineRule="auto"/>
        <w:ind w:left="53" w:right="0" w:firstLine="0"/>
        <w:jc w:val="center"/>
      </w:pPr>
      <w:r>
        <w:rPr>
          <w:b/>
          <w:i/>
        </w:rPr>
        <w:t xml:space="preserve"> </w:t>
      </w:r>
    </w:p>
    <w:p w:rsidR="009D5C90" w:rsidRDefault="0089682D">
      <w:pPr>
        <w:numPr>
          <w:ilvl w:val="0"/>
          <w:numId w:val="7"/>
        </w:numPr>
        <w:ind w:right="0" w:hanging="708"/>
      </w:pPr>
      <w:r>
        <w:t>Podľa t</w:t>
      </w:r>
      <w:r w:rsidR="0099456E">
        <w:t>ýchto Zásad</w:t>
      </w:r>
      <w:r>
        <w:t xml:space="preserve"> sa postupuje od </w:t>
      </w:r>
      <w:r w:rsidR="0099456E">
        <w:t>3.5.</w:t>
      </w:r>
      <w:r>
        <w:t>201</w:t>
      </w:r>
      <w:r w:rsidR="00833001">
        <w:t>9</w:t>
      </w:r>
      <w:r>
        <w:t xml:space="preserve"> </w:t>
      </w:r>
    </w:p>
    <w:p w:rsidR="00833001" w:rsidRDefault="00833001">
      <w:pPr>
        <w:spacing w:after="108"/>
        <w:ind w:right="0"/>
      </w:pPr>
    </w:p>
    <w:p w:rsidR="009D5C90" w:rsidRDefault="00745283" w:rsidP="005F6683">
      <w:pPr>
        <w:spacing w:after="108"/>
        <w:ind w:right="0"/>
      </w:pPr>
      <w:r>
        <w:t xml:space="preserve">           </w:t>
      </w:r>
      <w:r w:rsidR="0089682D">
        <w:t xml:space="preserve">V </w:t>
      </w:r>
      <w:r w:rsidR="00833001">
        <w:t>Sebedraží</w:t>
      </w:r>
      <w:r w:rsidR="0089682D">
        <w:t xml:space="preserve">, dňa </w:t>
      </w:r>
      <w:r w:rsidR="005F6683">
        <w:t>29.03.2019</w:t>
      </w:r>
      <w:r w:rsidR="0089682D">
        <w:t xml:space="preserve">  </w:t>
      </w:r>
    </w:p>
    <w:p w:rsidR="009D5C90" w:rsidRDefault="0089682D">
      <w:pPr>
        <w:tabs>
          <w:tab w:val="center" w:pos="708"/>
          <w:tab w:val="center" w:pos="1418"/>
          <w:tab w:val="center" w:pos="2126"/>
          <w:tab w:val="center" w:pos="2837"/>
          <w:tab w:val="center" w:pos="3545"/>
          <w:tab w:val="center" w:pos="4253"/>
          <w:tab w:val="center" w:pos="4963"/>
          <w:tab w:val="center" w:pos="6580"/>
        </w:tabs>
        <w:spacing w:after="147"/>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rsidR="00745283">
        <w:t xml:space="preserve">                </w:t>
      </w:r>
      <w:r>
        <w:tab/>
        <w:t xml:space="preserve">Ing. </w:t>
      </w:r>
      <w:r w:rsidR="005F6683">
        <w:t>Dana Kolláriková</w:t>
      </w:r>
      <w:r>
        <w:t xml:space="preserve"> </w:t>
      </w:r>
    </w:p>
    <w:p w:rsidR="009D5C90" w:rsidRDefault="0089682D">
      <w:pPr>
        <w:tabs>
          <w:tab w:val="center" w:pos="708"/>
          <w:tab w:val="center" w:pos="1418"/>
          <w:tab w:val="center" w:pos="2126"/>
          <w:tab w:val="center" w:pos="2837"/>
          <w:tab w:val="center" w:pos="3545"/>
          <w:tab w:val="center" w:pos="4253"/>
          <w:tab w:val="center" w:pos="4963"/>
          <w:tab w:val="center" w:pos="6311"/>
        </w:tabs>
        <w:spacing w:after="112"/>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745283">
        <w:t xml:space="preserve">                      </w:t>
      </w:r>
      <w:r w:rsidR="005F6683">
        <w:t xml:space="preserve"> s</w:t>
      </w:r>
      <w:r>
        <w:t>tarost</w:t>
      </w:r>
      <w:r w:rsidR="005F6683">
        <w:t>k</w:t>
      </w:r>
      <w:r>
        <w:t>a obce</w:t>
      </w:r>
      <w:r>
        <w:rPr>
          <w:b/>
          <w:i/>
        </w:rPr>
        <w:t xml:space="preserve"> </w:t>
      </w:r>
    </w:p>
    <w:p w:rsidR="009D5C90" w:rsidRDefault="0089682D">
      <w:pPr>
        <w:spacing w:after="0" w:line="259" w:lineRule="auto"/>
        <w:ind w:left="0" w:right="0" w:firstLine="0"/>
        <w:jc w:val="left"/>
      </w:pPr>
      <w:r>
        <w:t xml:space="preserve"> </w:t>
      </w:r>
    </w:p>
    <w:p w:rsidR="009D5C90" w:rsidRDefault="0089682D">
      <w:pPr>
        <w:spacing w:after="0" w:line="259" w:lineRule="auto"/>
        <w:ind w:left="0" w:right="0" w:firstLine="0"/>
        <w:jc w:val="left"/>
      </w:pPr>
      <w:r>
        <w:t xml:space="preserve"> </w:t>
      </w:r>
    </w:p>
    <w:p w:rsidR="009D5C90" w:rsidRDefault="0089682D">
      <w:pPr>
        <w:spacing w:after="0" w:line="259" w:lineRule="auto"/>
        <w:ind w:left="0" w:right="0" w:firstLine="0"/>
        <w:jc w:val="left"/>
      </w:pPr>
      <w:r>
        <w:t xml:space="preserve"> </w:t>
      </w:r>
    </w:p>
    <w:p w:rsidR="00745283" w:rsidRDefault="00745283">
      <w:pPr>
        <w:spacing w:after="0" w:line="259" w:lineRule="auto"/>
        <w:ind w:left="0" w:right="0" w:firstLine="0"/>
        <w:jc w:val="left"/>
      </w:pPr>
    </w:p>
    <w:p w:rsidR="00745283" w:rsidRDefault="00745283">
      <w:pPr>
        <w:spacing w:after="0" w:line="259" w:lineRule="auto"/>
        <w:ind w:left="0" w:right="0" w:firstLine="0"/>
        <w:jc w:val="left"/>
      </w:pPr>
    </w:p>
    <w:p w:rsidR="00745283" w:rsidRDefault="00745283">
      <w:pPr>
        <w:spacing w:after="0" w:line="259" w:lineRule="auto"/>
        <w:ind w:left="0" w:right="0" w:firstLine="0"/>
        <w:jc w:val="left"/>
      </w:pPr>
    </w:p>
    <w:p w:rsidR="00745283" w:rsidRDefault="00745283">
      <w:pPr>
        <w:spacing w:after="0" w:line="259" w:lineRule="auto"/>
        <w:ind w:left="0" w:right="0" w:firstLine="0"/>
        <w:jc w:val="left"/>
      </w:pPr>
    </w:p>
    <w:p w:rsidR="00745283" w:rsidRDefault="00745283">
      <w:pPr>
        <w:spacing w:after="0" w:line="259" w:lineRule="auto"/>
        <w:ind w:left="0" w:right="0" w:firstLine="0"/>
        <w:jc w:val="left"/>
      </w:pPr>
    </w:p>
    <w:p w:rsidR="00745283" w:rsidRDefault="00745283">
      <w:pPr>
        <w:spacing w:after="0" w:line="259" w:lineRule="auto"/>
        <w:ind w:left="0" w:right="0" w:firstLine="0"/>
        <w:jc w:val="left"/>
      </w:pPr>
    </w:p>
    <w:p w:rsidR="00745283" w:rsidRPr="004227F9" w:rsidRDefault="00745283">
      <w:pPr>
        <w:spacing w:after="0" w:line="259" w:lineRule="auto"/>
        <w:ind w:left="0" w:right="0" w:firstLine="0"/>
        <w:jc w:val="left"/>
        <w:rPr>
          <w:rStyle w:val="Zvraznenie"/>
        </w:rPr>
      </w:pPr>
    </w:p>
    <w:p w:rsidR="00745283" w:rsidRDefault="00745283">
      <w:pPr>
        <w:spacing w:after="0" w:line="259" w:lineRule="auto"/>
        <w:ind w:left="0" w:right="0" w:firstLine="0"/>
        <w:jc w:val="left"/>
      </w:pPr>
    </w:p>
    <w:p w:rsidR="00745283" w:rsidRDefault="00745283">
      <w:pPr>
        <w:spacing w:after="0" w:line="259" w:lineRule="auto"/>
        <w:ind w:left="0" w:right="0" w:firstLine="0"/>
        <w:jc w:val="left"/>
      </w:pPr>
    </w:p>
    <w:p w:rsidR="00745283" w:rsidRDefault="00745283">
      <w:pPr>
        <w:spacing w:after="0" w:line="259" w:lineRule="auto"/>
        <w:ind w:left="0" w:right="0" w:firstLine="0"/>
        <w:jc w:val="left"/>
      </w:pPr>
    </w:p>
    <w:p w:rsidR="00745283" w:rsidRDefault="00745283">
      <w:pPr>
        <w:spacing w:after="0" w:line="259" w:lineRule="auto"/>
        <w:ind w:left="0" w:right="0" w:firstLine="0"/>
        <w:jc w:val="left"/>
      </w:pPr>
    </w:p>
    <w:p w:rsidR="00745283" w:rsidRDefault="00745283">
      <w:pPr>
        <w:spacing w:after="0" w:line="259" w:lineRule="auto"/>
        <w:ind w:left="0" w:right="0" w:firstLine="0"/>
        <w:jc w:val="left"/>
      </w:pPr>
    </w:p>
    <w:p w:rsidR="00745283" w:rsidRDefault="00745283">
      <w:pPr>
        <w:spacing w:after="0" w:line="259" w:lineRule="auto"/>
        <w:ind w:left="0" w:right="0" w:firstLine="0"/>
        <w:jc w:val="left"/>
      </w:pPr>
    </w:p>
    <w:p w:rsidR="00745283" w:rsidRDefault="00745283">
      <w:pPr>
        <w:spacing w:after="0" w:line="259" w:lineRule="auto"/>
        <w:ind w:left="0" w:right="0" w:firstLine="0"/>
        <w:jc w:val="left"/>
      </w:pPr>
    </w:p>
    <w:p w:rsidR="006444B4" w:rsidRDefault="006444B4">
      <w:pPr>
        <w:spacing w:after="0" w:line="259" w:lineRule="auto"/>
        <w:ind w:left="0" w:right="0" w:firstLine="0"/>
        <w:jc w:val="left"/>
      </w:pPr>
    </w:p>
    <w:p w:rsidR="00745283" w:rsidRDefault="00745283">
      <w:pPr>
        <w:spacing w:after="0" w:line="259" w:lineRule="auto"/>
        <w:ind w:left="0" w:right="0" w:firstLine="0"/>
        <w:jc w:val="left"/>
      </w:pPr>
    </w:p>
    <w:p w:rsidR="00745283" w:rsidRDefault="00745283">
      <w:pPr>
        <w:spacing w:after="0" w:line="259" w:lineRule="auto"/>
        <w:ind w:left="0" w:right="0" w:firstLine="0"/>
        <w:jc w:val="left"/>
      </w:pPr>
    </w:p>
    <w:p w:rsidR="00745283" w:rsidRDefault="00745283">
      <w:pPr>
        <w:spacing w:after="0" w:line="259" w:lineRule="auto"/>
        <w:ind w:left="0" w:right="0" w:firstLine="0"/>
        <w:jc w:val="left"/>
      </w:pPr>
    </w:p>
    <w:p w:rsidR="00745283" w:rsidRDefault="00745283">
      <w:pPr>
        <w:spacing w:after="0" w:line="259" w:lineRule="auto"/>
        <w:ind w:left="0" w:right="0" w:firstLine="0"/>
        <w:jc w:val="left"/>
      </w:pPr>
    </w:p>
    <w:p w:rsidR="00745283" w:rsidRDefault="00745283">
      <w:pPr>
        <w:spacing w:after="0" w:line="259" w:lineRule="auto"/>
        <w:ind w:left="0" w:right="0" w:firstLine="0"/>
        <w:jc w:val="left"/>
      </w:pPr>
    </w:p>
    <w:p w:rsidR="0099456E" w:rsidRDefault="0089682D">
      <w:pPr>
        <w:spacing w:after="0" w:line="250" w:lineRule="auto"/>
        <w:ind w:left="-5" w:right="0"/>
        <w:rPr>
          <w:b/>
        </w:rPr>
      </w:pPr>
      <w:r>
        <w:rPr>
          <w:b/>
        </w:rPr>
        <w:lastRenderedPageBreak/>
        <w:t xml:space="preserve">Zásady </w:t>
      </w:r>
    </w:p>
    <w:p w:rsidR="009D5C90" w:rsidRDefault="0089682D">
      <w:pPr>
        <w:spacing w:after="0" w:line="250" w:lineRule="auto"/>
        <w:ind w:left="-5" w:right="0"/>
      </w:pPr>
      <w:r>
        <w:rPr>
          <w:b/>
        </w:rPr>
        <w:t xml:space="preserve">tvorby a čerpania fondu prevádzky, údržby a opráv nájomných bytov v bytových domoch obstarných s použitím verejných prostriedkov na účely podpory sociálneho bývania </w:t>
      </w:r>
    </w:p>
    <w:tbl>
      <w:tblPr>
        <w:tblStyle w:val="TableGrid"/>
        <w:tblW w:w="9636" w:type="dxa"/>
        <w:tblInd w:w="-10" w:type="dxa"/>
        <w:tblCellMar>
          <w:top w:w="107" w:type="dxa"/>
          <w:left w:w="55" w:type="dxa"/>
          <w:right w:w="115" w:type="dxa"/>
        </w:tblCellMar>
        <w:tblLook w:val="04A0" w:firstRow="1" w:lastRow="0" w:firstColumn="1" w:lastColumn="0" w:noHBand="0" w:noVBand="1"/>
      </w:tblPr>
      <w:tblGrid>
        <w:gridCol w:w="4260"/>
        <w:gridCol w:w="5376"/>
      </w:tblGrid>
      <w:tr w:rsidR="00BA728D" w:rsidTr="003C4FA7">
        <w:trPr>
          <w:trHeight w:val="413"/>
        </w:trPr>
        <w:tc>
          <w:tcPr>
            <w:tcW w:w="4260" w:type="dxa"/>
            <w:tcBorders>
              <w:top w:val="single" w:sz="2" w:space="0" w:color="000000"/>
              <w:left w:val="single" w:sz="2" w:space="0" w:color="000000"/>
              <w:bottom w:val="single" w:sz="2" w:space="0" w:color="000000"/>
              <w:right w:val="single" w:sz="2" w:space="0" w:color="000000"/>
            </w:tcBorders>
          </w:tcPr>
          <w:p w:rsidR="00BA728D" w:rsidRDefault="00BA728D" w:rsidP="003C4FA7">
            <w:pPr>
              <w:spacing w:after="0" w:line="259" w:lineRule="auto"/>
              <w:ind w:left="0" w:right="0" w:firstLine="0"/>
              <w:jc w:val="left"/>
            </w:pPr>
            <w:r>
              <w:rPr>
                <w:b/>
              </w:rPr>
              <w:t>Názov a sídlo organizácie :</w:t>
            </w:r>
          </w:p>
        </w:tc>
        <w:tc>
          <w:tcPr>
            <w:tcW w:w="5376" w:type="dxa"/>
            <w:tcBorders>
              <w:top w:val="single" w:sz="2" w:space="0" w:color="000000"/>
              <w:left w:val="single" w:sz="2" w:space="0" w:color="000000"/>
              <w:bottom w:val="single" w:sz="2" w:space="0" w:color="000000"/>
              <w:right w:val="single" w:sz="2" w:space="0" w:color="000000"/>
            </w:tcBorders>
          </w:tcPr>
          <w:p w:rsidR="00BA728D" w:rsidRDefault="00BA728D" w:rsidP="003C4FA7">
            <w:pPr>
              <w:spacing w:after="0" w:line="259" w:lineRule="auto"/>
              <w:ind w:left="2" w:right="0" w:firstLine="0"/>
              <w:jc w:val="left"/>
            </w:pPr>
            <w:r>
              <w:rPr>
                <w:sz w:val="26"/>
              </w:rPr>
              <w:t xml:space="preserve">Obec Sebedražie </w:t>
            </w:r>
          </w:p>
        </w:tc>
      </w:tr>
      <w:tr w:rsidR="00BA728D" w:rsidTr="003C4FA7">
        <w:trPr>
          <w:trHeight w:val="413"/>
        </w:trPr>
        <w:tc>
          <w:tcPr>
            <w:tcW w:w="4260" w:type="dxa"/>
            <w:tcBorders>
              <w:top w:val="single" w:sz="2" w:space="0" w:color="000000"/>
              <w:left w:val="single" w:sz="2" w:space="0" w:color="000000"/>
              <w:bottom w:val="single" w:sz="2" w:space="0" w:color="000000"/>
              <w:right w:val="single" w:sz="2" w:space="0" w:color="000000"/>
            </w:tcBorders>
          </w:tcPr>
          <w:p w:rsidR="00BA728D" w:rsidRDefault="00BA728D" w:rsidP="003C4FA7">
            <w:pPr>
              <w:spacing w:after="0" w:line="259" w:lineRule="auto"/>
              <w:ind w:left="0" w:right="0" w:firstLine="0"/>
              <w:jc w:val="left"/>
              <w:rPr>
                <w:b/>
              </w:rPr>
            </w:pPr>
            <w:r>
              <w:rPr>
                <w:b/>
              </w:rPr>
              <w:t>Názov:</w:t>
            </w:r>
          </w:p>
        </w:tc>
        <w:tc>
          <w:tcPr>
            <w:tcW w:w="5376" w:type="dxa"/>
            <w:tcBorders>
              <w:top w:val="single" w:sz="2" w:space="0" w:color="000000"/>
              <w:left w:val="single" w:sz="2" w:space="0" w:color="000000"/>
              <w:bottom w:val="single" w:sz="2" w:space="0" w:color="000000"/>
              <w:right w:val="single" w:sz="2" w:space="0" w:color="000000"/>
            </w:tcBorders>
          </w:tcPr>
          <w:p w:rsidR="00BA728D" w:rsidRPr="000B55D0" w:rsidRDefault="00BA728D" w:rsidP="003C4FA7">
            <w:pPr>
              <w:spacing w:after="0" w:line="250" w:lineRule="auto"/>
              <w:ind w:left="-5" w:right="0"/>
              <w:rPr>
                <w:szCs w:val="24"/>
              </w:rPr>
            </w:pPr>
            <w:r w:rsidRPr="000B55D0">
              <w:rPr>
                <w:szCs w:val="24"/>
              </w:rPr>
              <w:t xml:space="preserve">Zásady tvorby a čerpania fondu prevádzky, údržby a opráv nájomných bytov v bytových domoch obstarných s použitím verejných prostriedkov na účely podpory sociálneho bývania </w:t>
            </w:r>
          </w:p>
          <w:p w:rsidR="00BA728D" w:rsidRDefault="00BA728D" w:rsidP="003C4FA7">
            <w:pPr>
              <w:spacing w:after="0" w:line="259" w:lineRule="auto"/>
              <w:ind w:left="2" w:right="0" w:firstLine="0"/>
              <w:jc w:val="left"/>
              <w:rPr>
                <w:sz w:val="26"/>
              </w:rPr>
            </w:pPr>
          </w:p>
        </w:tc>
      </w:tr>
      <w:tr w:rsidR="00BA728D" w:rsidTr="003C4FA7">
        <w:trPr>
          <w:trHeight w:val="408"/>
        </w:trPr>
        <w:tc>
          <w:tcPr>
            <w:tcW w:w="4260" w:type="dxa"/>
            <w:tcBorders>
              <w:top w:val="single" w:sz="2" w:space="0" w:color="000000"/>
              <w:left w:val="single" w:sz="2" w:space="0" w:color="000000"/>
              <w:bottom w:val="single" w:sz="2" w:space="0" w:color="000000"/>
              <w:right w:val="single" w:sz="2" w:space="0" w:color="000000"/>
            </w:tcBorders>
          </w:tcPr>
          <w:p w:rsidR="00BA728D" w:rsidRDefault="00BA728D" w:rsidP="003C4FA7">
            <w:pPr>
              <w:spacing w:after="0" w:line="259" w:lineRule="auto"/>
              <w:ind w:left="0" w:right="0" w:firstLine="0"/>
              <w:jc w:val="left"/>
            </w:pPr>
            <w:r>
              <w:rPr>
                <w:b/>
              </w:rPr>
              <w:t xml:space="preserve">Vypracoval: </w:t>
            </w:r>
          </w:p>
        </w:tc>
        <w:tc>
          <w:tcPr>
            <w:tcW w:w="5376" w:type="dxa"/>
            <w:tcBorders>
              <w:top w:val="single" w:sz="2" w:space="0" w:color="000000"/>
              <w:left w:val="single" w:sz="2" w:space="0" w:color="000000"/>
              <w:bottom w:val="single" w:sz="2" w:space="0" w:color="000000"/>
              <w:right w:val="single" w:sz="2" w:space="0" w:color="000000"/>
            </w:tcBorders>
          </w:tcPr>
          <w:p w:rsidR="00BA728D" w:rsidRDefault="00BA728D" w:rsidP="003C4FA7">
            <w:pPr>
              <w:spacing w:after="0" w:line="259" w:lineRule="auto"/>
              <w:ind w:left="2" w:right="0" w:firstLine="0"/>
              <w:jc w:val="left"/>
            </w:pPr>
            <w:proofErr w:type="spellStart"/>
            <w:r>
              <w:rPr>
                <w:sz w:val="26"/>
              </w:rPr>
              <w:t>Stefanik</w:t>
            </w:r>
            <w:proofErr w:type="spellEnd"/>
            <w:r>
              <w:rPr>
                <w:sz w:val="26"/>
              </w:rPr>
              <w:t xml:space="preserve"> Olga </w:t>
            </w:r>
          </w:p>
        </w:tc>
      </w:tr>
      <w:tr w:rsidR="00BA728D" w:rsidTr="003C4FA7">
        <w:trPr>
          <w:trHeight w:val="408"/>
        </w:trPr>
        <w:tc>
          <w:tcPr>
            <w:tcW w:w="4260" w:type="dxa"/>
            <w:tcBorders>
              <w:top w:val="single" w:sz="2" w:space="0" w:color="000000"/>
              <w:left w:val="single" w:sz="2" w:space="0" w:color="000000"/>
              <w:bottom w:val="single" w:sz="2" w:space="0" w:color="000000"/>
              <w:right w:val="single" w:sz="2" w:space="0" w:color="000000"/>
            </w:tcBorders>
          </w:tcPr>
          <w:p w:rsidR="00BA728D" w:rsidRPr="004B6C15" w:rsidRDefault="00BA728D" w:rsidP="003C4FA7">
            <w:pPr>
              <w:spacing w:after="0" w:line="259" w:lineRule="auto"/>
              <w:ind w:left="0" w:right="0" w:firstLine="0"/>
              <w:jc w:val="left"/>
              <w:rPr>
                <w:b/>
              </w:rPr>
            </w:pPr>
            <w:r w:rsidRPr="004B6C15">
              <w:rPr>
                <w:b/>
              </w:rPr>
              <w:t>Predkladá na zasadnutie OZ:</w:t>
            </w:r>
          </w:p>
        </w:tc>
        <w:tc>
          <w:tcPr>
            <w:tcW w:w="5376" w:type="dxa"/>
            <w:tcBorders>
              <w:top w:val="single" w:sz="2" w:space="0" w:color="000000"/>
              <w:left w:val="single" w:sz="2" w:space="0" w:color="000000"/>
              <w:bottom w:val="single" w:sz="2" w:space="0" w:color="000000"/>
              <w:right w:val="single" w:sz="2" w:space="0" w:color="000000"/>
            </w:tcBorders>
          </w:tcPr>
          <w:p w:rsidR="00BA728D" w:rsidRDefault="00BA728D" w:rsidP="003C4FA7">
            <w:pPr>
              <w:spacing w:after="0" w:line="259" w:lineRule="auto"/>
              <w:ind w:left="2" w:right="0" w:firstLine="0"/>
              <w:jc w:val="left"/>
            </w:pPr>
            <w:r>
              <w:rPr>
                <w:sz w:val="26"/>
              </w:rPr>
              <w:t xml:space="preserve">Ing. Dana Kolláriková </w:t>
            </w:r>
          </w:p>
        </w:tc>
      </w:tr>
      <w:tr w:rsidR="00BA728D" w:rsidTr="003C4FA7">
        <w:trPr>
          <w:trHeight w:val="408"/>
        </w:trPr>
        <w:tc>
          <w:tcPr>
            <w:tcW w:w="4260" w:type="dxa"/>
            <w:tcBorders>
              <w:top w:val="single" w:sz="2" w:space="0" w:color="000000"/>
              <w:left w:val="single" w:sz="2" w:space="0" w:color="000000"/>
              <w:bottom w:val="single" w:sz="2" w:space="0" w:color="000000"/>
              <w:right w:val="single" w:sz="2" w:space="0" w:color="000000"/>
            </w:tcBorders>
          </w:tcPr>
          <w:p w:rsidR="00BA728D" w:rsidRDefault="00BA728D" w:rsidP="003C4FA7">
            <w:pPr>
              <w:spacing w:after="0" w:line="259" w:lineRule="auto"/>
              <w:ind w:left="0" w:right="0" w:firstLine="0"/>
              <w:jc w:val="left"/>
              <w:rPr>
                <w:b/>
              </w:rPr>
            </w:pPr>
            <w:r>
              <w:rPr>
                <w:b/>
              </w:rPr>
              <w:t>Schválené :</w:t>
            </w:r>
          </w:p>
        </w:tc>
        <w:tc>
          <w:tcPr>
            <w:tcW w:w="5376" w:type="dxa"/>
            <w:tcBorders>
              <w:top w:val="single" w:sz="2" w:space="0" w:color="000000"/>
              <w:left w:val="single" w:sz="2" w:space="0" w:color="000000"/>
              <w:bottom w:val="single" w:sz="2" w:space="0" w:color="000000"/>
              <w:right w:val="single" w:sz="2" w:space="0" w:color="000000"/>
            </w:tcBorders>
          </w:tcPr>
          <w:p w:rsidR="00BA728D" w:rsidRDefault="00BA728D" w:rsidP="003C4FA7">
            <w:pPr>
              <w:spacing w:after="0" w:line="259" w:lineRule="auto"/>
              <w:ind w:left="2" w:right="0" w:firstLine="0"/>
              <w:jc w:val="left"/>
              <w:rPr>
                <w:sz w:val="26"/>
              </w:rPr>
            </w:pPr>
            <w:r>
              <w:rPr>
                <w:sz w:val="26"/>
              </w:rPr>
              <w:t xml:space="preserve">Obecné zastupiteľstvo schválilo </w:t>
            </w:r>
          </w:p>
          <w:p w:rsidR="00BA728D" w:rsidRDefault="00BA728D" w:rsidP="003C4FA7">
            <w:pPr>
              <w:spacing w:after="0" w:line="259" w:lineRule="auto"/>
              <w:ind w:left="2" w:right="0" w:firstLine="0"/>
              <w:jc w:val="left"/>
              <w:rPr>
                <w:sz w:val="26"/>
              </w:rPr>
            </w:pPr>
            <w:r>
              <w:rPr>
                <w:sz w:val="26"/>
              </w:rPr>
              <w:t xml:space="preserve"> č. uznesenia............./2019, zo dňa.............2019</w:t>
            </w:r>
          </w:p>
        </w:tc>
      </w:tr>
      <w:tr w:rsidR="00BA728D" w:rsidTr="003C4FA7">
        <w:trPr>
          <w:trHeight w:val="410"/>
        </w:trPr>
        <w:tc>
          <w:tcPr>
            <w:tcW w:w="4260" w:type="dxa"/>
            <w:tcBorders>
              <w:top w:val="single" w:sz="2" w:space="0" w:color="000000"/>
              <w:left w:val="single" w:sz="2" w:space="0" w:color="000000"/>
              <w:bottom w:val="single" w:sz="2" w:space="0" w:color="000000"/>
              <w:right w:val="single" w:sz="2" w:space="0" w:color="000000"/>
            </w:tcBorders>
          </w:tcPr>
          <w:p w:rsidR="00BA728D" w:rsidRDefault="00BA728D" w:rsidP="003C4FA7">
            <w:pPr>
              <w:spacing w:after="0" w:line="259" w:lineRule="auto"/>
              <w:ind w:left="0" w:right="0" w:firstLine="0"/>
              <w:jc w:val="left"/>
            </w:pPr>
            <w:r>
              <w:rPr>
                <w:b/>
              </w:rPr>
              <w:t xml:space="preserve">Dátum vyhotovenia : </w:t>
            </w:r>
          </w:p>
        </w:tc>
        <w:tc>
          <w:tcPr>
            <w:tcW w:w="5376" w:type="dxa"/>
            <w:tcBorders>
              <w:top w:val="single" w:sz="2" w:space="0" w:color="000000"/>
              <w:left w:val="single" w:sz="2" w:space="0" w:color="000000"/>
              <w:bottom w:val="single" w:sz="2" w:space="0" w:color="000000"/>
              <w:right w:val="single" w:sz="2" w:space="0" w:color="000000"/>
            </w:tcBorders>
          </w:tcPr>
          <w:p w:rsidR="00BA728D" w:rsidRDefault="00BA728D" w:rsidP="003C4FA7">
            <w:pPr>
              <w:spacing w:after="0" w:line="259" w:lineRule="auto"/>
              <w:ind w:left="2" w:right="0" w:firstLine="0"/>
              <w:jc w:val="left"/>
            </w:pPr>
            <w:r>
              <w:rPr>
                <w:sz w:val="26"/>
              </w:rPr>
              <w:t xml:space="preserve">29.03.2019 </w:t>
            </w:r>
          </w:p>
        </w:tc>
      </w:tr>
      <w:tr w:rsidR="00BA728D" w:rsidTr="003C4FA7">
        <w:trPr>
          <w:trHeight w:val="408"/>
        </w:trPr>
        <w:tc>
          <w:tcPr>
            <w:tcW w:w="4260" w:type="dxa"/>
            <w:tcBorders>
              <w:top w:val="single" w:sz="2" w:space="0" w:color="000000"/>
              <w:left w:val="single" w:sz="2" w:space="0" w:color="000000"/>
              <w:bottom w:val="single" w:sz="2" w:space="0" w:color="000000"/>
              <w:right w:val="single" w:sz="2" w:space="0" w:color="000000"/>
            </w:tcBorders>
          </w:tcPr>
          <w:p w:rsidR="00BA728D" w:rsidRDefault="00BA728D" w:rsidP="003C4FA7">
            <w:pPr>
              <w:spacing w:after="0" w:line="259" w:lineRule="auto"/>
              <w:ind w:left="0" w:right="0" w:firstLine="0"/>
              <w:jc w:val="left"/>
            </w:pPr>
            <w:r>
              <w:rPr>
                <w:b/>
              </w:rPr>
              <w:t xml:space="preserve">Účinnosť  od: </w:t>
            </w:r>
          </w:p>
        </w:tc>
        <w:tc>
          <w:tcPr>
            <w:tcW w:w="5376" w:type="dxa"/>
            <w:tcBorders>
              <w:top w:val="single" w:sz="2" w:space="0" w:color="000000"/>
              <w:left w:val="single" w:sz="2" w:space="0" w:color="000000"/>
              <w:bottom w:val="single" w:sz="2" w:space="0" w:color="000000"/>
              <w:right w:val="single" w:sz="2" w:space="0" w:color="000000"/>
            </w:tcBorders>
          </w:tcPr>
          <w:p w:rsidR="00BA728D" w:rsidRDefault="00BA728D" w:rsidP="003C4FA7">
            <w:pPr>
              <w:spacing w:after="0" w:line="259" w:lineRule="auto"/>
              <w:ind w:left="2" w:right="0" w:firstLine="0"/>
              <w:jc w:val="left"/>
            </w:pPr>
            <w:r>
              <w:rPr>
                <w:sz w:val="26"/>
              </w:rPr>
              <w:t>03.05.2019</w:t>
            </w:r>
          </w:p>
        </w:tc>
      </w:tr>
    </w:tbl>
    <w:p w:rsidR="0099456E" w:rsidRDefault="0099456E">
      <w:pPr>
        <w:spacing w:after="0" w:line="259" w:lineRule="auto"/>
        <w:ind w:left="53" w:right="0" w:firstLine="0"/>
        <w:jc w:val="center"/>
        <w:rPr>
          <w:b/>
        </w:rPr>
      </w:pPr>
    </w:p>
    <w:p w:rsidR="00BA728D" w:rsidRDefault="00BA728D">
      <w:pPr>
        <w:spacing w:after="0" w:line="259" w:lineRule="auto"/>
        <w:ind w:left="53" w:right="0" w:firstLine="0"/>
        <w:jc w:val="center"/>
        <w:rPr>
          <w:b/>
        </w:rPr>
      </w:pPr>
    </w:p>
    <w:p w:rsidR="006444B4" w:rsidRDefault="006444B4">
      <w:pPr>
        <w:spacing w:after="0" w:line="259" w:lineRule="auto"/>
        <w:ind w:left="53" w:right="0" w:firstLine="0"/>
        <w:jc w:val="center"/>
        <w:rPr>
          <w:b/>
        </w:rPr>
      </w:pPr>
    </w:p>
    <w:p w:rsidR="009D5C90" w:rsidRDefault="0089682D">
      <w:pPr>
        <w:pStyle w:val="Nadpis1"/>
        <w:ind w:left="0" w:right="4" w:firstLine="0"/>
      </w:pPr>
      <w:r>
        <w:rPr>
          <w:sz w:val="36"/>
        </w:rPr>
        <w:t xml:space="preserve">Prehlásenie o oboznámení sa so </w:t>
      </w:r>
      <w:r w:rsidR="0099456E">
        <w:rPr>
          <w:sz w:val="36"/>
        </w:rPr>
        <w:t>Zásadami</w:t>
      </w:r>
      <w:r>
        <w:rPr>
          <w:sz w:val="36"/>
        </w:rPr>
        <w:t xml:space="preserve"> </w:t>
      </w:r>
    </w:p>
    <w:p w:rsidR="009D5C90" w:rsidRDefault="0089682D">
      <w:pPr>
        <w:spacing w:after="0" w:line="259" w:lineRule="auto"/>
        <w:ind w:left="0" w:right="0" w:firstLine="0"/>
        <w:jc w:val="left"/>
      </w:pPr>
      <w:r>
        <w:rPr>
          <w:b/>
          <w:sz w:val="36"/>
        </w:rPr>
        <w:t xml:space="preserve"> </w:t>
      </w:r>
    </w:p>
    <w:p w:rsidR="009D5C90" w:rsidRDefault="0089682D">
      <w:pPr>
        <w:ind w:right="0"/>
      </w:pPr>
      <w:r>
        <w:t>Svojim podpisom potvrdzujem, že som sa oboznámil</w:t>
      </w:r>
      <w:r w:rsidR="00C53B59">
        <w:t>/la</w:t>
      </w:r>
      <w:r>
        <w:t xml:space="preserve"> zo znením  Zásad tvorby a čerpania fondu prevádzky, údržby a opráv nájomných bytov v bytových domoch obstaraných s použitím verejných prostriedkov na účely podpory sociálneho bývania a všetkým bodom rozumiem. </w:t>
      </w:r>
    </w:p>
    <w:p w:rsidR="009D5C90" w:rsidRDefault="0089682D">
      <w:pPr>
        <w:spacing w:after="8" w:line="259" w:lineRule="auto"/>
        <w:ind w:left="0" w:right="0" w:firstLine="0"/>
        <w:jc w:val="left"/>
      </w:pPr>
      <w:r>
        <w:t xml:space="preserve"> </w:t>
      </w:r>
    </w:p>
    <w:p w:rsidR="009D5C90" w:rsidRDefault="0089682D">
      <w:pPr>
        <w:tabs>
          <w:tab w:val="center" w:pos="1418"/>
          <w:tab w:val="center" w:pos="2126"/>
          <w:tab w:val="center" w:pos="2837"/>
          <w:tab w:val="center" w:pos="3545"/>
          <w:tab w:val="center" w:pos="4253"/>
          <w:tab w:val="center" w:pos="4963"/>
          <w:tab w:val="center" w:pos="5671"/>
          <w:tab w:val="center" w:pos="6709"/>
        </w:tabs>
        <w:ind w:left="0" w:right="0" w:firstLine="0"/>
        <w:jc w:val="left"/>
      </w:pPr>
      <w:r>
        <w:t>Meno</w:t>
      </w:r>
      <w:r w:rsidR="00236A25">
        <w:t xml:space="preserve"> a Priezvisko</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Podpis </w:t>
      </w:r>
    </w:p>
    <w:p w:rsidR="009D5C90" w:rsidRDefault="0089682D">
      <w:pPr>
        <w:spacing w:after="8" w:line="259" w:lineRule="auto"/>
        <w:ind w:left="0" w:right="0" w:firstLine="0"/>
        <w:jc w:val="left"/>
      </w:pPr>
      <w:r>
        <w:t xml:space="preserve"> </w:t>
      </w:r>
    </w:p>
    <w:p w:rsidR="009D5C90" w:rsidRDefault="0089682D">
      <w:pPr>
        <w:tabs>
          <w:tab w:val="center" w:pos="2126"/>
          <w:tab w:val="center" w:pos="2837"/>
          <w:tab w:val="center" w:pos="3545"/>
          <w:tab w:val="center" w:pos="4253"/>
          <w:tab w:val="center" w:pos="4963"/>
          <w:tab w:val="center" w:pos="7471"/>
        </w:tabs>
        <w:ind w:left="0" w:right="0" w:firstLine="0"/>
        <w:jc w:val="left"/>
      </w:pPr>
      <w:r>
        <w:t>.........</w:t>
      </w:r>
      <w:r w:rsidR="00236A25">
        <w:t>.........</w:t>
      </w:r>
      <w:r>
        <w:t xml:space="preserve">............... </w:t>
      </w:r>
      <w:r>
        <w:tab/>
        <w:t xml:space="preserve"> </w:t>
      </w:r>
      <w:r>
        <w:tab/>
        <w:t xml:space="preserve"> </w:t>
      </w:r>
      <w:r>
        <w:tab/>
        <w:t xml:space="preserve"> </w:t>
      </w:r>
      <w:r>
        <w:tab/>
        <w:t xml:space="preserve"> </w:t>
      </w:r>
      <w:r>
        <w:tab/>
        <w:t xml:space="preserve"> </w:t>
      </w:r>
      <w:r>
        <w:tab/>
        <w:t>––––––––––––––––––––––––––</w:t>
      </w:r>
    </w:p>
    <w:p w:rsidR="009D5C90" w:rsidRDefault="0089682D">
      <w:pPr>
        <w:spacing w:after="8" w:line="259" w:lineRule="auto"/>
        <w:ind w:left="0" w:right="0" w:firstLine="0"/>
        <w:jc w:val="left"/>
      </w:pPr>
      <w:r>
        <w:t xml:space="preserve"> </w:t>
      </w:r>
    </w:p>
    <w:p w:rsidR="009D5C90" w:rsidRDefault="0089682D">
      <w:pPr>
        <w:tabs>
          <w:tab w:val="center" w:pos="2837"/>
          <w:tab w:val="center" w:pos="3545"/>
          <w:tab w:val="center" w:pos="4253"/>
          <w:tab w:val="center" w:pos="4963"/>
          <w:tab w:val="center" w:pos="7471"/>
        </w:tabs>
        <w:ind w:left="0" w:right="0" w:firstLine="0"/>
        <w:jc w:val="left"/>
      </w:pPr>
      <w:r>
        <w:t>.....................</w:t>
      </w:r>
      <w:r w:rsidR="00236A25">
        <w:t>........</w:t>
      </w:r>
      <w:r>
        <w:t xml:space="preserve">....  </w:t>
      </w:r>
      <w:r>
        <w:tab/>
        <w:t xml:space="preserve"> </w:t>
      </w:r>
      <w:r>
        <w:tab/>
        <w:t xml:space="preserve"> </w:t>
      </w:r>
      <w:r>
        <w:tab/>
      </w:r>
      <w:r w:rsidR="00236A25">
        <w:t xml:space="preserve"> </w:t>
      </w:r>
      <w:r w:rsidR="00236A25">
        <w:tab/>
        <w:t xml:space="preserve"> </w:t>
      </w:r>
      <w:r w:rsidR="00236A25">
        <w:tab/>
        <w:t>–––––––––––––––––––––––––––</w:t>
      </w:r>
      <w:r>
        <w:t xml:space="preserve"> </w:t>
      </w:r>
    </w:p>
    <w:p w:rsidR="009D5C90" w:rsidRDefault="0089682D">
      <w:pPr>
        <w:spacing w:after="7" w:line="259" w:lineRule="auto"/>
        <w:ind w:left="0" w:right="0" w:firstLine="0"/>
        <w:jc w:val="left"/>
      </w:pPr>
      <w:r>
        <w:t xml:space="preserve"> </w:t>
      </w:r>
    </w:p>
    <w:p w:rsidR="009D5C90" w:rsidRDefault="0089682D">
      <w:pPr>
        <w:tabs>
          <w:tab w:val="center" w:pos="2126"/>
          <w:tab w:val="center" w:pos="2837"/>
          <w:tab w:val="center" w:pos="3545"/>
          <w:tab w:val="center" w:pos="4253"/>
          <w:tab w:val="center" w:pos="4963"/>
          <w:tab w:val="center" w:pos="7471"/>
        </w:tabs>
        <w:ind w:left="0" w:right="0" w:firstLine="0"/>
        <w:jc w:val="left"/>
      </w:pPr>
      <w:r>
        <w:t>...................</w:t>
      </w:r>
      <w:r w:rsidR="00236A25">
        <w:t>.........</w:t>
      </w:r>
      <w:r>
        <w:t xml:space="preserve">...... </w:t>
      </w:r>
      <w:r>
        <w:tab/>
        <w:t xml:space="preserve"> </w:t>
      </w:r>
      <w:r>
        <w:tab/>
        <w:t xml:space="preserve"> </w:t>
      </w:r>
      <w:r>
        <w:tab/>
        <w:t xml:space="preserve"> </w:t>
      </w:r>
      <w:r>
        <w:tab/>
        <w:t xml:space="preserve"> </w:t>
      </w:r>
      <w:r>
        <w:tab/>
        <w:t xml:space="preserve"> </w:t>
      </w:r>
      <w:r>
        <w:tab/>
      </w:r>
      <w:r w:rsidR="00236A25">
        <w:t>–––––––––––––––––––––––––––</w:t>
      </w:r>
      <w:r>
        <w:t xml:space="preserve"> </w:t>
      </w:r>
    </w:p>
    <w:p w:rsidR="009D5C90" w:rsidRDefault="0089682D">
      <w:pPr>
        <w:spacing w:after="8" w:line="259" w:lineRule="auto"/>
        <w:ind w:left="0" w:right="0" w:firstLine="0"/>
        <w:jc w:val="left"/>
      </w:pPr>
      <w:r>
        <w:t xml:space="preserve"> </w:t>
      </w:r>
    </w:p>
    <w:p w:rsidR="009D5C90" w:rsidRDefault="0089682D">
      <w:pPr>
        <w:tabs>
          <w:tab w:val="center" w:pos="2126"/>
          <w:tab w:val="center" w:pos="2837"/>
          <w:tab w:val="center" w:pos="3545"/>
          <w:tab w:val="center" w:pos="4253"/>
          <w:tab w:val="center" w:pos="4963"/>
          <w:tab w:val="center" w:pos="7471"/>
        </w:tabs>
        <w:ind w:left="0" w:right="0" w:firstLine="0"/>
        <w:jc w:val="left"/>
      </w:pPr>
      <w:r>
        <w:t>...................</w:t>
      </w:r>
      <w:r w:rsidR="00236A25">
        <w:t>........</w:t>
      </w:r>
      <w:r>
        <w:t xml:space="preserve">...... </w:t>
      </w:r>
      <w:r>
        <w:tab/>
        <w:t xml:space="preserve"> </w:t>
      </w:r>
      <w:r>
        <w:tab/>
        <w:t xml:space="preserve"> </w:t>
      </w:r>
      <w:r>
        <w:tab/>
        <w:t xml:space="preserve"> </w:t>
      </w:r>
      <w:r>
        <w:tab/>
      </w:r>
      <w:r w:rsidR="00236A25">
        <w:t xml:space="preserve"> </w:t>
      </w:r>
      <w:r w:rsidR="00236A25">
        <w:tab/>
        <w:t xml:space="preserve"> </w:t>
      </w:r>
      <w:r w:rsidR="00236A25">
        <w:tab/>
        <w:t>–––––––––––––––––––––––––––</w:t>
      </w:r>
      <w:r>
        <w:t xml:space="preserve"> </w:t>
      </w:r>
    </w:p>
    <w:p w:rsidR="009D5C90" w:rsidRDefault="0089682D">
      <w:pPr>
        <w:spacing w:after="8" w:line="259" w:lineRule="auto"/>
        <w:ind w:left="0" w:right="0" w:firstLine="0"/>
        <w:jc w:val="left"/>
      </w:pPr>
      <w:r>
        <w:t xml:space="preserve"> </w:t>
      </w:r>
    </w:p>
    <w:p w:rsidR="009D5C90" w:rsidRDefault="0089682D">
      <w:pPr>
        <w:tabs>
          <w:tab w:val="center" w:pos="2837"/>
          <w:tab w:val="center" w:pos="3545"/>
          <w:tab w:val="center" w:pos="4253"/>
          <w:tab w:val="center" w:pos="4963"/>
          <w:tab w:val="center" w:pos="7471"/>
        </w:tabs>
        <w:ind w:left="0" w:right="0" w:firstLine="0"/>
        <w:jc w:val="left"/>
      </w:pPr>
      <w:r>
        <w:t>..................</w:t>
      </w:r>
      <w:r w:rsidR="00236A25">
        <w:t>.......</w:t>
      </w:r>
      <w:r>
        <w:t>.......</w:t>
      </w:r>
      <w:r>
        <w:tab/>
        <w:t xml:space="preserve"> </w:t>
      </w:r>
      <w:r>
        <w:tab/>
        <w:t xml:space="preserve"> </w:t>
      </w:r>
      <w:r>
        <w:tab/>
      </w:r>
      <w:r w:rsidR="00236A25">
        <w:t xml:space="preserve"> </w:t>
      </w:r>
      <w:r w:rsidR="00236A25">
        <w:tab/>
        <w:t xml:space="preserve"> </w:t>
      </w:r>
      <w:r w:rsidR="00236A25">
        <w:tab/>
        <w:t>–––––––––––––––––––––––––––</w:t>
      </w:r>
      <w:r>
        <w:t xml:space="preserve"> </w:t>
      </w:r>
    </w:p>
    <w:p w:rsidR="009D5C90" w:rsidRDefault="0089682D">
      <w:pPr>
        <w:spacing w:after="8" w:line="259" w:lineRule="auto"/>
        <w:ind w:left="0" w:right="0" w:firstLine="0"/>
        <w:jc w:val="left"/>
      </w:pPr>
      <w:r>
        <w:t xml:space="preserve"> </w:t>
      </w:r>
    </w:p>
    <w:p w:rsidR="009D5C90" w:rsidRDefault="0089682D">
      <w:pPr>
        <w:spacing w:after="0" w:line="259" w:lineRule="auto"/>
        <w:ind w:left="0" w:right="0" w:firstLine="0"/>
        <w:jc w:val="left"/>
      </w:pPr>
      <w:r>
        <w:t xml:space="preserve"> </w:t>
      </w:r>
    </w:p>
    <w:p w:rsidR="009D5C90" w:rsidRDefault="0089682D">
      <w:pPr>
        <w:ind w:right="0"/>
      </w:pPr>
      <w:r>
        <w:t xml:space="preserve">V Sebedraží, </w:t>
      </w:r>
      <w:r w:rsidR="0099456E">
        <w:t>03.</w:t>
      </w:r>
      <w:r w:rsidR="00236A25">
        <w:t>0</w:t>
      </w:r>
      <w:r w:rsidR="0099456E">
        <w:t>5.2019</w:t>
      </w:r>
      <w:r>
        <w:t xml:space="preserve"> </w:t>
      </w:r>
    </w:p>
    <w:p w:rsidR="009D5C90" w:rsidRDefault="0089682D">
      <w:pPr>
        <w:spacing w:after="0" w:line="259" w:lineRule="auto"/>
        <w:ind w:left="0" w:right="0" w:firstLine="0"/>
        <w:jc w:val="left"/>
      </w:pPr>
      <w:r>
        <w:t xml:space="preserve"> </w:t>
      </w:r>
    </w:p>
    <w:p w:rsidR="009D5C90" w:rsidRDefault="0089682D">
      <w:pPr>
        <w:spacing w:after="0" w:line="259" w:lineRule="auto"/>
        <w:ind w:left="0" w:right="0" w:firstLine="0"/>
      </w:pPr>
      <w:r>
        <w:t xml:space="preserve"> </w:t>
      </w:r>
    </w:p>
    <w:p w:rsidR="009D5C90" w:rsidRDefault="0089682D">
      <w:pPr>
        <w:spacing w:after="0" w:line="259" w:lineRule="auto"/>
        <w:ind w:left="0" w:right="0" w:firstLine="0"/>
      </w:pPr>
      <w:r>
        <w:t xml:space="preserve"> </w:t>
      </w:r>
    </w:p>
    <w:p w:rsidR="009D5C90" w:rsidRDefault="0089682D">
      <w:pPr>
        <w:spacing w:after="0" w:line="259" w:lineRule="auto"/>
        <w:ind w:left="0" w:right="0" w:firstLine="0"/>
      </w:pPr>
      <w:r>
        <w:t xml:space="preserve"> </w:t>
      </w:r>
    </w:p>
    <w:sectPr w:rsidR="009D5C90">
      <w:headerReference w:type="even" r:id="rId8"/>
      <w:headerReference w:type="default" r:id="rId9"/>
      <w:footerReference w:type="even" r:id="rId10"/>
      <w:footerReference w:type="default" r:id="rId11"/>
      <w:headerReference w:type="first" r:id="rId12"/>
      <w:footerReference w:type="first" r:id="rId13"/>
      <w:pgSz w:w="11900" w:h="16840"/>
      <w:pgMar w:top="1133" w:right="1126" w:bottom="1159" w:left="113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39F" w:rsidRDefault="00FE339F" w:rsidP="001943C0">
      <w:pPr>
        <w:spacing w:after="0" w:line="240" w:lineRule="auto"/>
      </w:pPr>
      <w:r>
        <w:separator/>
      </w:r>
    </w:p>
  </w:endnote>
  <w:endnote w:type="continuationSeparator" w:id="0">
    <w:p w:rsidR="00FE339F" w:rsidRDefault="00FE339F" w:rsidP="00194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3C0" w:rsidRDefault="001943C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346558"/>
      <w:docPartObj>
        <w:docPartGallery w:val="Page Numbers (Bottom of Page)"/>
        <w:docPartUnique/>
      </w:docPartObj>
    </w:sdtPr>
    <w:sdtEndPr/>
    <w:sdtContent>
      <w:p w:rsidR="001943C0" w:rsidRDefault="001943C0">
        <w:pPr>
          <w:pStyle w:val="Pta"/>
          <w:jc w:val="center"/>
        </w:pPr>
        <w:r>
          <w:fldChar w:fldCharType="begin"/>
        </w:r>
        <w:r>
          <w:instrText>PAGE   \* MERGEFORMAT</w:instrText>
        </w:r>
        <w:r>
          <w:fldChar w:fldCharType="separate"/>
        </w:r>
        <w:r w:rsidR="00AD3897">
          <w:rPr>
            <w:noProof/>
          </w:rPr>
          <w:t>2</w:t>
        </w:r>
        <w:r>
          <w:fldChar w:fldCharType="end"/>
        </w:r>
      </w:p>
    </w:sdtContent>
  </w:sdt>
  <w:p w:rsidR="001943C0" w:rsidRDefault="001943C0">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3C0" w:rsidRDefault="001943C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39F" w:rsidRDefault="00FE339F" w:rsidP="001943C0">
      <w:pPr>
        <w:spacing w:after="0" w:line="240" w:lineRule="auto"/>
      </w:pPr>
      <w:r>
        <w:separator/>
      </w:r>
    </w:p>
  </w:footnote>
  <w:footnote w:type="continuationSeparator" w:id="0">
    <w:p w:rsidR="00FE339F" w:rsidRDefault="00FE339F" w:rsidP="00194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3C0" w:rsidRDefault="001943C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3C0" w:rsidRDefault="001943C0">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3C0" w:rsidRDefault="001943C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B5546"/>
    <w:multiLevelType w:val="hybridMultilevel"/>
    <w:tmpl w:val="40D0D22A"/>
    <w:lvl w:ilvl="0" w:tplc="3CC60A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4EFEC8">
      <w:start w:val="1"/>
      <w:numFmt w:val="decimal"/>
      <w:lvlText w:val="%2."/>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8A551E">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8E8052">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103862">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A6AA64">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AA6FAC">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22D1DA">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B4F9EE">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8F5D4B"/>
    <w:multiLevelType w:val="hybridMultilevel"/>
    <w:tmpl w:val="800CE24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27EE2270"/>
    <w:multiLevelType w:val="hybridMultilevel"/>
    <w:tmpl w:val="33084A40"/>
    <w:lvl w:ilvl="0" w:tplc="54E07E4E">
      <w:start w:val="1"/>
      <w:numFmt w:val="upperLetter"/>
      <w:lvlText w:val="%1."/>
      <w:lvlJc w:val="left"/>
      <w:pPr>
        <w:ind w:left="3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E6447C">
      <w:start w:val="1"/>
      <w:numFmt w:val="decimal"/>
      <w:lvlText w:val="%2."/>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14F384">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6C712A">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2EE7A0">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E65A84">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DC7702">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6C8528">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12BD92">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ED22A1"/>
    <w:multiLevelType w:val="hybridMultilevel"/>
    <w:tmpl w:val="508ED6D0"/>
    <w:lvl w:ilvl="0" w:tplc="9BCECDB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4080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E8A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6671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7A8C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94E5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4EC5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2CDE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4CA4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517233"/>
    <w:multiLevelType w:val="hybridMultilevel"/>
    <w:tmpl w:val="B3381010"/>
    <w:lvl w:ilvl="0" w:tplc="78444902">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E6D05A">
      <w:start w:val="1"/>
      <w:numFmt w:val="lowerLetter"/>
      <w:lvlText w:val="%2"/>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D6706A">
      <w:start w:val="1"/>
      <w:numFmt w:val="lowerRoman"/>
      <w:lvlText w:val="%3"/>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EA5D60">
      <w:start w:val="1"/>
      <w:numFmt w:val="decimal"/>
      <w:lvlText w:val="%4"/>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9A9016">
      <w:start w:val="1"/>
      <w:numFmt w:val="lowerLetter"/>
      <w:lvlText w:val="%5"/>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266262">
      <w:start w:val="1"/>
      <w:numFmt w:val="lowerRoman"/>
      <w:lvlText w:val="%6"/>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38CA5A">
      <w:start w:val="1"/>
      <w:numFmt w:val="decimal"/>
      <w:lvlText w:val="%7"/>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A0005A">
      <w:start w:val="1"/>
      <w:numFmt w:val="lowerLetter"/>
      <w:lvlText w:val="%8"/>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126AD4">
      <w:start w:val="1"/>
      <w:numFmt w:val="lowerRoman"/>
      <w:lvlText w:val="%9"/>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8B7AD7"/>
    <w:multiLevelType w:val="hybridMultilevel"/>
    <w:tmpl w:val="98322404"/>
    <w:lvl w:ilvl="0" w:tplc="1FE281A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FA6D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24A4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D6AE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1E08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808F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2893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8451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C403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9EC16AD"/>
    <w:multiLevelType w:val="hybridMultilevel"/>
    <w:tmpl w:val="2982DE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9EC791D"/>
    <w:multiLevelType w:val="hybridMultilevel"/>
    <w:tmpl w:val="3626AA70"/>
    <w:lvl w:ilvl="0" w:tplc="24A8CC7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C45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32BC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281D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D0CC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AAB3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F8C0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306B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0EF2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EEE09A0"/>
    <w:multiLevelType w:val="hybridMultilevel"/>
    <w:tmpl w:val="D878EB16"/>
    <w:lvl w:ilvl="0" w:tplc="4042781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241E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3094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54F8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C9E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F4A7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B6E8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BCED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7608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8B458C0"/>
    <w:multiLevelType w:val="hybridMultilevel"/>
    <w:tmpl w:val="0A942D40"/>
    <w:lvl w:ilvl="0" w:tplc="48D4747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2"/>
  </w:num>
  <w:num w:numId="5">
    <w:abstractNumId w:val="0"/>
  </w:num>
  <w:num w:numId="6">
    <w:abstractNumId w:val="8"/>
  </w:num>
  <w:num w:numId="7">
    <w:abstractNumId w:val="5"/>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C90"/>
    <w:rsid w:val="000B55D0"/>
    <w:rsid w:val="001943C0"/>
    <w:rsid w:val="002216E1"/>
    <w:rsid w:val="00236A25"/>
    <w:rsid w:val="002B107B"/>
    <w:rsid w:val="00385590"/>
    <w:rsid w:val="004227F9"/>
    <w:rsid w:val="004B6C15"/>
    <w:rsid w:val="00552B57"/>
    <w:rsid w:val="00597D9D"/>
    <w:rsid w:val="005F6683"/>
    <w:rsid w:val="006444B4"/>
    <w:rsid w:val="0067455E"/>
    <w:rsid w:val="006B4CD7"/>
    <w:rsid w:val="006C2B4C"/>
    <w:rsid w:val="006C3F6C"/>
    <w:rsid w:val="006C64E2"/>
    <w:rsid w:val="006D4420"/>
    <w:rsid w:val="00745283"/>
    <w:rsid w:val="00833001"/>
    <w:rsid w:val="0089682D"/>
    <w:rsid w:val="00933D49"/>
    <w:rsid w:val="00966D3C"/>
    <w:rsid w:val="0099456E"/>
    <w:rsid w:val="009D5C90"/>
    <w:rsid w:val="009F3592"/>
    <w:rsid w:val="00A507D1"/>
    <w:rsid w:val="00AD3897"/>
    <w:rsid w:val="00B50ABD"/>
    <w:rsid w:val="00BA728D"/>
    <w:rsid w:val="00C12632"/>
    <w:rsid w:val="00C36A55"/>
    <w:rsid w:val="00C53B59"/>
    <w:rsid w:val="00C80098"/>
    <w:rsid w:val="00D227E9"/>
    <w:rsid w:val="00D40388"/>
    <w:rsid w:val="00DE0A07"/>
    <w:rsid w:val="00E54B5B"/>
    <w:rsid w:val="00FE33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ED997-5190-4F3C-B171-2A8091F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3" w:line="249" w:lineRule="auto"/>
      <w:ind w:left="10" w:right="3"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unhideWhenUsed/>
    <w:qFormat/>
    <w:pPr>
      <w:keepNext/>
      <w:keepLines/>
      <w:spacing w:after="0"/>
      <w:ind w:left="10" w:right="2" w:hanging="10"/>
      <w:jc w:val="center"/>
      <w:outlineLvl w:val="0"/>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833001"/>
    <w:pPr>
      <w:ind w:left="720"/>
      <w:contextualSpacing/>
    </w:pPr>
  </w:style>
  <w:style w:type="paragraph" w:styleId="Hlavika">
    <w:name w:val="header"/>
    <w:basedOn w:val="Normlny"/>
    <w:link w:val="HlavikaChar"/>
    <w:uiPriority w:val="99"/>
    <w:unhideWhenUsed/>
    <w:rsid w:val="001943C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43C0"/>
    <w:rPr>
      <w:rFonts w:ascii="Times New Roman" w:eastAsia="Times New Roman" w:hAnsi="Times New Roman" w:cs="Times New Roman"/>
      <w:color w:val="000000"/>
      <w:sz w:val="24"/>
    </w:rPr>
  </w:style>
  <w:style w:type="paragraph" w:styleId="Pta">
    <w:name w:val="footer"/>
    <w:basedOn w:val="Normlny"/>
    <w:link w:val="PtaChar"/>
    <w:uiPriority w:val="99"/>
    <w:unhideWhenUsed/>
    <w:rsid w:val="001943C0"/>
    <w:pPr>
      <w:tabs>
        <w:tab w:val="center" w:pos="4536"/>
        <w:tab w:val="right" w:pos="9072"/>
      </w:tabs>
      <w:spacing w:after="0" w:line="240" w:lineRule="auto"/>
    </w:pPr>
  </w:style>
  <w:style w:type="character" w:customStyle="1" w:styleId="PtaChar">
    <w:name w:val="Päta Char"/>
    <w:basedOn w:val="Predvolenpsmoodseku"/>
    <w:link w:val="Pta"/>
    <w:uiPriority w:val="99"/>
    <w:rsid w:val="001943C0"/>
    <w:rPr>
      <w:rFonts w:ascii="Times New Roman" w:eastAsia="Times New Roman" w:hAnsi="Times New Roman" w:cs="Times New Roman"/>
      <w:color w:val="000000"/>
      <w:sz w:val="24"/>
    </w:rPr>
  </w:style>
  <w:style w:type="paragraph" w:styleId="Textbubliny">
    <w:name w:val="Balloon Text"/>
    <w:basedOn w:val="Normlny"/>
    <w:link w:val="TextbublinyChar"/>
    <w:uiPriority w:val="99"/>
    <w:semiHidden/>
    <w:unhideWhenUsed/>
    <w:rsid w:val="0074528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45283"/>
    <w:rPr>
      <w:rFonts w:ascii="Segoe UI" w:eastAsia="Times New Roman" w:hAnsi="Segoe UI" w:cs="Segoe UI"/>
      <w:color w:val="000000"/>
      <w:sz w:val="18"/>
      <w:szCs w:val="18"/>
    </w:rPr>
  </w:style>
  <w:style w:type="character" w:styleId="PremennHTML">
    <w:name w:val="HTML Variable"/>
    <w:basedOn w:val="Predvolenpsmoodseku"/>
    <w:uiPriority w:val="99"/>
    <w:semiHidden/>
    <w:unhideWhenUsed/>
    <w:rsid w:val="004B6C15"/>
    <w:rPr>
      <w:i/>
      <w:iCs/>
    </w:rPr>
  </w:style>
  <w:style w:type="paragraph" w:styleId="Bezriadkovania">
    <w:name w:val="No Spacing"/>
    <w:uiPriority w:val="1"/>
    <w:qFormat/>
    <w:rsid w:val="004B6C15"/>
    <w:pPr>
      <w:spacing w:after="0" w:line="240" w:lineRule="auto"/>
      <w:ind w:left="10" w:right="3" w:hanging="10"/>
      <w:jc w:val="both"/>
    </w:pPr>
    <w:rPr>
      <w:rFonts w:ascii="Times New Roman" w:eastAsia="Times New Roman" w:hAnsi="Times New Roman" w:cs="Times New Roman"/>
      <w:color w:val="000000"/>
      <w:sz w:val="24"/>
    </w:rPr>
  </w:style>
  <w:style w:type="character" w:styleId="Jemnzvraznenie">
    <w:name w:val="Subtle Emphasis"/>
    <w:basedOn w:val="Predvolenpsmoodseku"/>
    <w:uiPriority w:val="19"/>
    <w:qFormat/>
    <w:rsid w:val="004227F9"/>
    <w:rPr>
      <w:i/>
      <w:iCs/>
      <w:color w:val="404040" w:themeColor="text1" w:themeTint="BF"/>
    </w:rPr>
  </w:style>
  <w:style w:type="character" w:styleId="Zvraznenie">
    <w:name w:val="Emphasis"/>
    <w:basedOn w:val="Predvolenpsmoodseku"/>
    <w:uiPriority w:val="20"/>
    <w:qFormat/>
    <w:rsid w:val="004227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389110">
      <w:bodyDiv w:val="1"/>
      <w:marLeft w:val="0"/>
      <w:marRight w:val="0"/>
      <w:marTop w:val="0"/>
      <w:marBottom w:val="0"/>
      <w:divBdr>
        <w:top w:val="none" w:sz="0" w:space="0" w:color="auto"/>
        <w:left w:val="none" w:sz="0" w:space="0" w:color="auto"/>
        <w:bottom w:val="none" w:sz="0" w:space="0" w:color="auto"/>
        <w:right w:val="none" w:sz="0" w:space="0" w:color="auto"/>
      </w:divBdr>
      <w:divsChild>
        <w:div w:id="1215462799">
          <w:marLeft w:val="0"/>
          <w:marRight w:val="0"/>
          <w:marTop w:val="0"/>
          <w:marBottom w:val="0"/>
          <w:divBdr>
            <w:top w:val="none" w:sz="0" w:space="0" w:color="auto"/>
            <w:left w:val="none" w:sz="0" w:space="0" w:color="auto"/>
            <w:bottom w:val="none" w:sz="0" w:space="0" w:color="auto"/>
            <w:right w:val="none" w:sz="0" w:space="0" w:color="auto"/>
          </w:divBdr>
        </w:div>
        <w:div w:id="193619554">
          <w:marLeft w:val="0"/>
          <w:marRight w:val="0"/>
          <w:marTop w:val="0"/>
          <w:marBottom w:val="0"/>
          <w:divBdr>
            <w:top w:val="none" w:sz="0" w:space="0" w:color="auto"/>
            <w:left w:val="none" w:sz="0" w:space="0" w:color="auto"/>
            <w:bottom w:val="none" w:sz="0" w:space="0" w:color="auto"/>
            <w:right w:val="none" w:sz="0" w:space="0" w:color="auto"/>
          </w:divBdr>
        </w:div>
        <w:div w:id="1614096845">
          <w:marLeft w:val="0"/>
          <w:marRight w:val="0"/>
          <w:marTop w:val="0"/>
          <w:marBottom w:val="0"/>
          <w:divBdr>
            <w:top w:val="none" w:sz="0" w:space="0" w:color="auto"/>
            <w:left w:val="none" w:sz="0" w:space="0" w:color="auto"/>
            <w:bottom w:val="none" w:sz="0" w:space="0" w:color="auto"/>
            <w:right w:val="none" w:sz="0" w:space="0" w:color="auto"/>
          </w:divBdr>
        </w:div>
        <w:div w:id="559680042">
          <w:marLeft w:val="0"/>
          <w:marRight w:val="0"/>
          <w:marTop w:val="0"/>
          <w:marBottom w:val="0"/>
          <w:divBdr>
            <w:top w:val="none" w:sz="0" w:space="0" w:color="auto"/>
            <w:left w:val="none" w:sz="0" w:space="0" w:color="auto"/>
            <w:bottom w:val="none" w:sz="0" w:space="0" w:color="auto"/>
            <w:right w:val="none" w:sz="0" w:space="0" w:color="auto"/>
          </w:divBdr>
        </w:div>
        <w:div w:id="1842355568">
          <w:marLeft w:val="0"/>
          <w:marRight w:val="0"/>
          <w:marTop w:val="0"/>
          <w:marBottom w:val="0"/>
          <w:divBdr>
            <w:top w:val="none" w:sz="0" w:space="0" w:color="auto"/>
            <w:left w:val="none" w:sz="0" w:space="0" w:color="auto"/>
            <w:bottom w:val="none" w:sz="0" w:space="0" w:color="auto"/>
            <w:right w:val="none" w:sz="0" w:space="0" w:color="auto"/>
          </w:divBdr>
        </w:div>
        <w:div w:id="1426926639">
          <w:marLeft w:val="0"/>
          <w:marRight w:val="0"/>
          <w:marTop w:val="0"/>
          <w:marBottom w:val="0"/>
          <w:divBdr>
            <w:top w:val="none" w:sz="0" w:space="0" w:color="auto"/>
            <w:left w:val="none" w:sz="0" w:space="0" w:color="auto"/>
            <w:bottom w:val="none" w:sz="0" w:space="0" w:color="auto"/>
            <w:right w:val="none" w:sz="0" w:space="0" w:color="auto"/>
          </w:divBdr>
        </w:div>
        <w:div w:id="595403448">
          <w:marLeft w:val="0"/>
          <w:marRight w:val="0"/>
          <w:marTop w:val="0"/>
          <w:marBottom w:val="0"/>
          <w:divBdr>
            <w:top w:val="none" w:sz="0" w:space="0" w:color="auto"/>
            <w:left w:val="none" w:sz="0" w:space="0" w:color="auto"/>
            <w:bottom w:val="none" w:sz="0" w:space="0" w:color="auto"/>
            <w:right w:val="none" w:sz="0" w:space="0" w:color="auto"/>
          </w:divBdr>
        </w:div>
        <w:div w:id="2140950129">
          <w:marLeft w:val="0"/>
          <w:marRight w:val="0"/>
          <w:marTop w:val="0"/>
          <w:marBottom w:val="0"/>
          <w:divBdr>
            <w:top w:val="none" w:sz="0" w:space="0" w:color="auto"/>
            <w:left w:val="none" w:sz="0" w:space="0" w:color="auto"/>
            <w:bottom w:val="none" w:sz="0" w:space="0" w:color="auto"/>
            <w:right w:val="none" w:sz="0" w:space="0" w:color="auto"/>
          </w:divBdr>
        </w:div>
        <w:div w:id="1967470404">
          <w:marLeft w:val="0"/>
          <w:marRight w:val="0"/>
          <w:marTop w:val="0"/>
          <w:marBottom w:val="0"/>
          <w:divBdr>
            <w:top w:val="none" w:sz="0" w:space="0" w:color="auto"/>
            <w:left w:val="none" w:sz="0" w:space="0" w:color="auto"/>
            <w:bottom w:val="none" w:sz="0" w:space="0" w:color="auto"/>
            <w:right w:val="none" w:sz="0" w:space="0" w:color="auto"/>
          </w:divBdr>
        </w:div>
      </w:divsChild>
    </w:div>
    <w:div w:id="1916742195">
      <w:bodyDiv w:val="1"/>
      <w:marLeft w:val="0"/>
      <w:marRight w:val="0"/>
      <w:marTop w:val="0"/>
      <w:marBottom w:val="0"/>
      <w:divBdr>
        <w:top w:val="none" w:sz="0" w:space="0" w:color="auto"/>
        <w:left w:val="none" w:sz="0" w:space="0" w:color="auto"/>
        <w:bottom w:val="none" w:sz="0" w:space="0" w:color="auto"/>
        <w:right w:val="none" w:sz="0" w:space="0" w:color="auto"/>
      </w:divBdr>
      <w:divsChild>
        <w:div w:id="1790857221">
          <w:marLeft w:val="0"/>
          <w:marRight w:val="0"/>
          <w:marTop w:val="0"/>
          <w:marBottom w:val="0"/>
          <w:divBdr>
            <w:top w:val="none" w:sz="0" w:space="0" w:color="auto"/>
            <w:left w:val="none" w:sz="0" w:space="0" w:color="auto"/>
            <w:bottom w:val="none" w:sz="0" w:space="0" w:color="auto"/>
            <w:right w:val="none" w:sz="0" w:space="0" w:color="auto"/>
          </w:divBdr>
        </w:div>
        <w:div w:id="1910454716">
          <w:marLeft w:val="0"/>
          <w:marRight w:val="0"/>
          <w:marTop w:val="0"/>
          <w:marBottom w:val="0"/>
          <w:divBdr>
            <w:top w:val="none" w:sz="0" w:space="0" w:color="auto"/>
            <w:left w:val="none" w:sz="0" w:space="0" w:color="auto"/>
            <w:bottom w:val="none" w:sz="0" w:space="0" w:color="auto"/>
            <w:right w:val="none" w:sz="0" w:space="0" w:color="auto"/>
          </w:divBdr>
        </w:div>
        <w:div w:id="204755478">
          <w:marLeft w:val="0"/>
          <w:marRight w:val="0"/>
          <w:marTop w:val="0"/>
          <w:marBottom w:val="0"/>
          <w:divBdr>
            <w:top w:val="none" w:sz="0" w:space="0" w:color="auto"/>
            <w:left w:val="none" w:sz="0" w:space="0" w:color="auto"/>
            <w:bottom w:val="none" w:sz="0" w:space="0" w:color="auto"/>
            <w:right w:val="none" w:sz="0" w:space="0" w:color="auto"/>
          </w:divBdr>
        </w:div>
        <w:div w:id="868833065">
          <w:marLeft w:val="0"/>
          <w:marRight w:val="0"/>
          <w:marTop w:val="0"/>
          <w:marBottom w:val="0"/>
          <w:divBdr>
            <w:top w:val="none" w:sz="0" w:space="0" w:color="auto"/>
            <w:left w:val="none" w:sz="0" w:space="0" w:color="auto"/>
            <w:bottom w:val="none" w:sz="0" w:space="0" w:color="auto"/>
            <w:right w:val="none" w:sz="0" w:space="0" w:color="auto"/>
          </w:divBdr>
        </w:div>
        <w:div w:id="1345785377">
          <w:marLeft w:val="0"/>
          <w:marRight w:val="0"/>
          <w:marTop w:val="0"/>
          <w:marBottom w:val="0"/>
          <w:divBdr>
            <w:top w:val="none" w:sz="0" w:space="0" w:color="auto"/>
            <w:left w:val="none" w:sz="0" w:space="0" w:color="auto"/>
            <w:bottom w:val="none" w:sz="0" w:space="0" w:color="auto"/>
            <w:right w:val="none" w:sz="0" w:space="0" w:color="auto"/>
          </w:divBdr>
        </w:div>
        <w:div w:id="428888882">
          <w:marLeft w:val="0"/>
          <w:marRight w:val="0"/>
          <w:marTop w:val="0"/>
          <w:marBottom w:val="0"/>
          <w:divBdr>
            <w:top w:val="none" w:sz="0" w:space="0" w:color="auto"/>
            <w:left w:val="none" w:sz="0" w:space="0" w:color="auto"/>
            <w:bottom w:val="none" w:sz="0" w:space="0" w:color="auto"/>
            <w:right w:val="none" w:sz="0" w:space="0" w:color="auto"/>
          </w:divBdr>
        </w:div>
        <w:div w:id="1373458466">
          <w:marLeft w:val="0"/>
          <w:marRight w:val="0"/>
          <w:marTop w:val="0"/>
          <w:marBottom w:val="0"/>
          <w:divBdr>
            <w:top w:val="none" w:sz="0" w:space="0" w:color="auto"/>
            <w:left w:val="none" w:sz="0" w:space="0" w:color="auto"/>
            <w:bottom w:val="none" w:sz="0" w:space="0" w:color="auto"/>
            <w:right w:val="none" w:sz="0" w:space="0" w:color="auto"/>
          </w:divBdr>
        </w:div>
        <w:div w:id="928462809">
          <w:marLeft w:val="0"/>
          <w:marRight w:val="0"/>
          <w:marTop w:val="0"/>
          <w:marBottom w:val="0"/>
          <w:divBdr>
            <w:top w:val="none" w:sz="0" w:space="0" w:color="auto"/>
            <w:left w:val="none" w:sz="0" w:space="0" w:color="auto"/>
            <w:bottom w:val="none" w:sz="0" w:space="0" w:color="auto"/>
            <w:right w:val="none" w:sz="0" w:space="0" w:color="auto"/>
          </w:divBdr>
        </w:div>
        <w:div w:id="546259375">
          <w:marLeft w:val="0"/>
          <w:marRight w:val="0"/>
          <w:marTop w:val="0"/>
          <w:marBottom w:val="0"/>
          <w:divBdr>
            <w:top w:val="none" w:sz="0" w:space="0" w:color="auto"/>
            <w:left w:val="none" w:sz="0" w:space="0" w:color="auto"/>
            <w:bottom w:val="none" w:sz="0" w:space="0" w:color="auto"/>
            <w:right w:val="none" w:sz="0" w:space="0" w:color="auto"/>
          </w:divBdr>
        </w:div>
        <w:div w:id="1990665230">
          <w:marLeft w:val="0"/>
          <w:marRight w:val="0"/>
          <w:marTop w:val="0"/>
          <w:marBottom w:val="0"/>
          <w:divBdr>
            <w:top w:val="none" w:sz="0" w:space="0" w:color="auto"/>
            <w:left w:val="none" w:sz="0" w:space="0" w:color="auto"/>
            <w:bottom w:val="none" w:sz="0" w:space="0" w:color="auto"/>
            <w:right w:val="none" w:sz="0" w:space="0" w:color="auto"/>
          </w:divBdr>
        </w:div>
        <w:div w:id="1127898283">
          <w:marLeft w:val="0"/>
          <w:marRight w:val="0"/>
          <w:marTop w:val="0"/>
          <w:marBottom w:val="0"/>
          <w:divBdr>
            <w:top w:val="none" w:sz="0" w:space="0" w:color="auto"/>
            <w:left w:val="none" w:sz="0" w:space="0" w:color="auto"/>
            <w:bottom w:val="none" w:sz="0" w:space="0" w:color="auto"/>
            <w:right w:val="none" w:sz="0" w:space="0" w:color="auto"/>
          </w:divBdr>
        </w:div>
        <w:div w:id="1043211769">
          <w:marLeft w:val="0"/>
          <w:marRight w:val="0"/>
          <w:marTop w:val="0"/>
          <w:marBottom w:val="0"/>
          <w:divBdr>
            <w:top w:val="none" w:sz="0" w:space="0" w:color="auto"/>
            <w:left w:val="none" w:sz="0" w:space="0" w:color="auto"/>
            <w:bottom w:val="none" w:sz="0" w:space="0" w:color="auto"/>
            <w:right w:val="none" w:sz="0" w:space="0" w:color="auto"/>
          </w:divBdr>
        </w:div>
        <w:div w:id="1424104147">
          <w:marLeft w:val="0"/>
          <w:marRight w:val="0"/>
          <w:marTop w:val="0"/>
          <w:marBottom w:val="0"/>
          <w:divBdr>
            <w:top w:val="none" w:sz="0" w:space="0" w:color="auto"/>
            <w:left w:val="none" w:sz="0" w:space="0" w:color="auto"/>
            <w:bottom w:val="none" w:sz="0" w:space="0" w:color="auto"/>
            <w:right w:val="none" w:sz="0" w:space="0" w:color="auto"/>
          </w:divBdr>
        </w:div>
        <w:div w:id="682173703">
          <w:marLeft w:val="0"/>
          <w:marRight w:val="0"/>
          <w:marTop w:val="0"/>
          <w:marBottom w:val="0"/>
          <w:divBdr>
            <w:top w:val="none" w:sz="0" w:space="0" w:color="auto"/>
            <w:left w:val="none" w:sz="0" w:space="0" w:color="auto"/>
            <w:bottom w:val="none" w:sz="0" w:space="0" w:color="auto"/>
            <w:right w:val="none" w:sz="0" w:space="0" w:color="auto"/>
          </w:divBdr>
        </w:div>
        <w:div w:id="2120829476">
          <w:marLeft w:val="0"/>
          <w:marRight w:val="0"/>
          <w:marTop w:val="0"/>
          <w:marBottom w:val="0"/>
          <w:divBdr>
            <w:top w:val="none" w:sz="0" w:space="0" w:color="auto"/>
            <w:left w:val="none" w:sz="0" w:space="0" w:color="auto"/>
            <w:bottom w:val="none" w:sz="0" w:space="0" w:color="auto"/>
            <w:right w:val="none" w:sz="0" w:space="0" w:color="auto"/>
          </w:divBdr>
        </w:div>
        <w:div w:id="1605992275">
          <w:marLeft w:val="0"/>
          <w:marRight w:val="0"/>
          <w:marTop w:val="0"/>
          <w:marBottom w:val="0"/>
          <w:divBdr>
            <w:top w:val="none" w:sz="0" w:space="0" w:color="auto"/>
            <w:left w:val="none" w:sz="0" w:space="0" w:color="auto"/>
            <w:bottom w:val="none" w:sz="0" w:space="0" w:color="auto"/>
            <w:right w:val="none" w:sz="0" w:space="0" w:color="auto"/>
          </w:divBdr>
        </w:div>
        <w:div w:id="1111901281">
          <w:marLeft w:val="0"/>
          <w:marRight w:val="0"/>
          <w:marTop w:val="0"/>
          <w:marBottom w:val="0"/>
          <w:divBdr>
            <w:top w:val="none" w:sz="0" w:space="0" w:color="auto"/>
            <w:left w:val="none" w:sz="0" w:space="0" w:color="auto"/>
            <w:bottom w:val="none" w:sz="0" w:space="0" w:color="auto"/>
            <w:right w:val="none" w:sz="0" w:space="0" w:color="auto"/>
          </w:divBdr>
        </w:div>
        <w:div w:id="1773478295">
          <w:marLeft w:val="0"/>
          <w:marRight w:val="0"/>
          <w:marTop w:val="0"/>
          <w:marBottom w:val="0"/>
          <w:divBdr>
            <w:top w:val="none" w:sz="0" w:space="0" w:color="auto"/>
            <w:left w:val="none" w:sz="0" w:space="0" w:color="auto"/>
            <w:bottom w:val="none" w:sz="0" w:space="0" w:color="auto"/>
            <w:right w:val="none" w:sz="0" w:space="0" w:color="auto"/>
          </w:divBdr>
        </w:div>
        <w:div w:id="835654017">
          <w:marLeft w:val="0"/>
          <w:marRight w:val="0"/>
          <w:marTop w:val="0"/>
          <w:marBottom w:val="0"/>
          <w:divBdr>
            <w:top w:val="none" w:sz="0" w:space="0" w:color="auto"/>
            <w:left w:val="none" w:sz="0" w:space="0" w:color="auto"/>
            <w:bottom w:val="none" w:sz="0" w:space="0" w:color="auto"/>
            <w:right w:val="none" w:sz="0" w:space="0" w:color="auto"/>
          </w:divBdr>
        </w:div>
        <w:div w:id="2143646231">
          <w:marLeft w:val="0"/>
          <w:marRight w:val="0"/>
          <w:marTop w:val="0"/>
          <w:marBottom w:val="0"/>
          <w:divBdr>
            <w:top w:val="none" w:sz="0" w:space="0" w:color="auto"/>
            <w:left w:val="none" w:sz="0" w:space="0" w:color="auto"/>
            <w:bottom w:val="none" w:sz="0" w:space="0" w:color="auto"/>
            <w:right w:val="none" w:sz="0" w:space="0" w:color="auto"/>
          </w:divBdr>
        </w:div>
        <w:div w:id="2034185539">
          <w:marLeft w:val="0"/>
          <w:marRight w:val="0"/>
          <w:marTop w:val="0"/>
          <w:marBottom w:val="0"/>
          <w:divBdr>
            <w:top w:val="none" w:sz="0" w:space="0" w:color="auto"/>
            <w:left w:val="none" w:sz="0" w:space="0" w:color="auto"/>
            <w:bottom w:val="none" w:sz="0" w:space="0" w:color="auto"/>
            <w:right w:val="none" w:sz="0" w:space="0" w:color="auto"/>
          </w:divBdr>
        </w:div>
        <w:div w:id="1598904066">
          <w:marLeft w:val="0"/>
          <w:marRight w:val="0"/>
          <w:marTop w:val="0"/>
          <w:marBottom w:val="0"/>
          <w:divBdr>
            <w:top w:val="none" w:sz="0" w:space="0" w:color="auto"/>
            <w:left w:val="none" w:sz="0" w:space="0" w:color="auto"/>
            <w:bottom w:val="none" w:sz="0" w:space="0" w:color="auto"/>
            <w:right w:val="none" w:sz="0" w:space="0" w:color="auto"/>
          </w:divBdr>
        </w:div>
        <w:div w:id="1988431464">
          <w:marLeft w:val="0"/>
          <w:marRight w:val="0"/>
          <w:marTop w:val="0"/>
          <w:marBottom w:val="0"/>
          <w:divBdr>
            <w:top w:val="none" w:sz="0" w:space="0" w:color="auto"/>
            <w:left w:val="none" w:sz="0" w:space="0" w:color="auto"/>
            <w:bottom w:val="none" w:sz="0" w:space="0" w:color="auto"/>
            <w:right w:val="none" w:sz="0" w:space="0" w:color="auto"/>
          </w:divBdr>
        </w:div>
        <w:div w:id="724840558">
          <w:marLeft w:val="0"/>
          <w:marRight w:val="0"/>
          <w:marTop w:val="0"/>
          <w:marBottom w:val="0"/>
          <w:divBdr>
            <w:top w:val="none" w:sz="0" w:space="0" w:color="auto"/>
            <w:left w:val="none" w:sz="0" w:space="0" w:color="auto"/>
            <w:bottom w:val="none" w:sz="0" w:space="0" w:color="auto"/>
            <w:right w:val="none" w:sz="0" w:space="0" w:color="auto"/>
          </w:divBdr>
        </w:div>
        <w:div w:id="2021273737">
          <w:marLeft w:val="0"/>
          <w:marRight w:val="0"/>
          <w:marTop w:val="0"/>
          <w:marBottom w:val="0"/>
          <w:divBdr>
            <w:top w:val="none" w:sz="0" w:space="0" w:color="auto"/>
            <w:left w:val="none" w:sz="0" w:space="0" w:color="auto"/>
            <w:bottom w:val="none" w:sz="0" w:space="0" w:color="auto"/>
            <w:right w:val="none" w:sz="0" w:space="0" w:color="auto"/>
          </w:divBdr>
        </w:div>
        <w:div w:id="20767764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4C220-F289-4B42-8369-76987B168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2220</Words>
  <Characters>12656</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IS- Fond opráv</vt:lpstr>
    </vt:vector>
  </TitlesOfParts>
  <Company/>
  <LinksUpToDate>false</LinksUpToDate>
  <CharactersWithSpaces>14847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Fond opráv</dc:title>
  <dc:subject/>
  <dc:creator>Anežka Košťálová</dc:creator>
  <cp:keywords/>
  <cp:lastModifiedBy>STEFANIK Olga</cp:lastModifiedBy>
  <cp:revision>4</cp:revision>
  <cp:lastPrinted>2019-06-06T12:28:00Z</cp:lastPrinted>
  <dcterms:created xsi:type="dcterms:W3CDTF">2019-06-06T12:32:00Z</dcterms:created>
  <dcterms:modified xsi:type="dcterms:W3CDTF">2021-11-23T08:42:00Z</dcterms:modified>
</cp:coreProperties>
</file>